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C64A8" w14:textId="77777777" w:rsidR="00B7699A" w:rsidRPr="002A49A5" w:rsidRDefault="00647278" w:rsidP="003164C3">
      <w:pPr>
        <w:pStyle w:val="NoSpacing"/>
        <w:spacing w:line="360" w:lineRule="auto"/>
        <w:jc w:val="center"/>
        <w:rPr>
          <w:rFonts w:ascii="Rockwell" w:hAnsi="Rockwell"/>
          <w:b/>
          <w:sz w:val="32"/>
          <w:szCs w:val="32"/>
          <w:u w:val="single"/>
        </w:rPr>
      </w:pPr>
      <w:r w:rsidRPr="002A49A5">
        <w:rPr>
          <w:rFonts w:ascii="Rockwell" w:hAnsi="Rockwell"/>
          <w:b/>
          <w:sz w:val="32"/>
          <w:szCs w:val="32"/>
          <w:u w:val="single"/>
        </w:rPr>
        <w:t>REPUBLIC OF KENYA</w:t>
      </w:r>
    </w:p>
    <w:p w14:paraId="182E4F7C" w14:textId="77777777" w:rsidR="001774E2" w:rsidRPr="002A49A5" w:rsidRDefault="00647278" w:rsidP="002A49A5">
      <w:pPr>
        <w:pStyle w:val="NoSpacing"/>
        <w:spacing w:line="360" w:lineRule="auto"/>
        <w:jc w:val="center"/>
        <w:rPr>
          <w:rFonts w:ascii="Rockwell" w:hAnsi="Rockwell"/>
          <w:b/>
          <w:sz w:val="32"/>
          <w:szCs w:val="32"/>
          <w:u w:val="single"/>
        </w:rPr>
      </w:pPr>
      <w:r w:rsidRPr="002A49A5">
        <w:rPr>
          <w:rFonts w:ascii="Rockwell" w:hAnsi="Rockwell"/>
          <w:b/>
          <w:sz w:val="32"/>
          <w:szCs w:val="32"/>
          <w:u w:val="single"/>
        </w:rPr>
        <w:t>IN THE HIGH COURT OF KENYA AT MACHAKOS</w:t>
      </w:r>
    </w:p>
    <w:p w14:paraId="43AC0257" w14:textId="77777777" w:rsidR="00664208" w:rsidRPr="002A49A5" w:rsidRDefault="00647278" w:rsidP="002A49A5">
      <w:pPr>
        <w:pStyle w:val="NoSpacing"/>
        <w:spacing w:line="360" w:lineRule="auto"/>
        <w:jc w:val="center"/>
        <w:rPr>
          <w:rFonts w:ascii="Rockwell" w:hAnsi="Rockwell"/>
          <w:b/>
          <w:sz w:val="32"/>
          <w:szCs w:val="32"/>
          <w:u w:val="single"/>
        </w:rPr>
      </w:pPr>
      <w:proofErr w:type="gramStart"/>
      <w:r w:rsidRPr="002A49A5">
        <w:rPr>
          <w:rFonts w:ascii="Rockwell" w:hAnsi="Rockwell"/>
          <w:b/>
          <w:sz w:val="32"/>
          <w:szCs w:val="32"/>
          <w:u w:val="single"/>
        </w:rPr>
        <w:t>CRIMINAL APPEAL NO.</w:t>
      </w:r>
      <w:proofErr w:type="gramEnd"/>
      <w:r w:rsidRPr="002A49A5">
        <w:rPr>
          <w:rFonts w:ascii="Rockwell" w:hAnsi="Rockwell"/>
          <w:b/>
          <w:sz w:val="32"/>
          <w:szCs w:val="32"/>
          <w:u w:val="single"/>
        </w:rPr>
        <w:t xml:space="preserve"> </w:t>
      </w:r>
      <w:r w:rsidR="00FC5D6A">
        <w:rPr>
          <w:rFonts w:ascii="Rockwell" w:hAnsi="Rockwell"/>
          <w:b/>
          <w:sz w:val="32"/>
          <w:szCs w:val="32"/>
          <w:u w:val="single"/>
        </w:rPr>
        <w:t xml:space="preserve">E088 </w:t>
      </w:r>
      <w:r w:rsidR="00641CD5" w:rsidRPr="002A49A5">
        <w:rPr>
          <w:rFonts w:ascii="Rockwell" w:hAnsi="Rockwell"/>
          <w:b/>
          <w:sz w:val="32"/>
          <w:szCs w:val="32"/>
          <w:u w:val="single"/>
        </w:rPr>
        <w:t>OF 202</w:t>
      </w:r>
      <w:r w:rsidR="007869B5" w:rsidRPr="002A49A5">
        <w:rPr>
          <w:rFonts w:ascii="Rockwell" w:hAnsi="Rockwell"/>
          <w:b/>
          <w:sz w:val="32"/>
          <w:szCs w:val="32"/>
          <w:u w:val="single"/>
        </w:rPr>
        <w:t>3</w:t>
      </w:r>
    </w:p>
    <w:p w14:paraId="38E2A995" w14:textId="77777777" w:rsidR="000E1F64" w:rsidRPr="002A49A5" w:rsidRDefault="000E1F64" w:rsidP="002A49A5">
      <w:pPr>
        <w:pStyle w:val="NoSpacing"/>
        <w:spacing w:line="360" w:lineRule="auto"/>
        <w:rPr>
          <w:rFonts w:ascii="Rockwell" w:hAnsi="Rockwell"/>
          <w:b/>
          <w:sz w:val="32"/>
          <w:szCs w:val="32"/>
        </w:rPr>
      </w:pPr>
    </w:p>
    <w:p w14:paraId="6A909B22" w14:textId="77777777" w:rsidR="00647278" w:rsidRPr="002A49A5" w:rsidRDefault="00FC5D6A" w:rsidP="00271EB5">
      <w:pPr>
        <w:pStyle w:val="NoSpacing"/>
        <w:rPr>
          <w:rFonts w:ascii="Rockwell" w:hAnsi="Rockwell"/>
          <w:b/>
          <w:sz w:val="32"/>
          <w:szCs w:val="32"/>
        </w:rPr>
      </w:pPr>
      <w:r>
        <w:rPr>
          <w:rFonts w:ascii="Rockwell" w:hAnsi="Rockwell"/>
          <w:b/>
          <w:sz w:val="32"/>
          <w:szCs w:val="32"/>
        </w:rPr>
        <w:t>ANTONY MBOGO</w:t>
      </w:r>
      <w:r w:rsidR="00807BDA" w:rsidRPr="002A49A5">
        <w:rPr>
          <w:rFonts w:ascii="Rockwell" w:hAnsi="Rockwell"/>
          <w:b/>
          <w:sz w:val="32"/>
          <w:szCs w:val="32"/>
        </w:rPr>
        <w:t>…………………....</w:t>
      </w:r>
      <w:r w:rsidR="00716F6D" w:rsidRPr="002A49A5">
        <w:rPr>
          <w:rFonts w:ascii="Rockwell" w:hAnsi="Rockwell"/>
          <w:b/>
          <w:sz w:val="32"/>
          <w:szCs w:val="32"/>
        </w:rPr>
        <w:t>....</w:t>
      </w:r>
      <w:r w:rsidR="00CE36A0" w:rsidRPr="002A49A5">
        <w:rPr>
          <w:rFonts w:ascii="Rockwell" w:hAnsi="Rockwell"/>
          <w:b/>
          <w:sz w:val="32"/>
          <w:szCs w:val="32"/>
        </w:rPr>
        <w:t>......</w:t>
      </w:r>
      <w:r>
        <w:rPr>
          <w:rFonts w:ascii="Rockwell" w:hAnsi="Rockwell"/>
          <w:b/>
          <w:sz w:val="32"/>
          <w:szCs w:val="32"/>
        </w:rPr>
        <w:t>........</w:t>
      </w:r>
      <w:r w:rsidR="007869B5" w:rsidRPr="002A49A5">
        <w:rPr>
          <w:rFonts w:ascii="Rockwell" w:hAnsi="Rockwell"/>
          <w:b/>
          <w:sz w:val="32"/>
          <w:szCs w:val="32"/>
        </w:rPr>
        <w:t>.</w:t>
      </w:r>
      <w:r w:rsidR="00B920D8" w:rsidRPr="002A49A5">
        <w:rPr>
          <w:rFonts w:ascii="Rockwell" w:hAnsi="Rockwell"/>
          <w:b/>
          <w:sz w:val="32"/>
          <w:szCs w:val="32"/>
        </w:rPr>
        <w:t>APPELLANT</w:t>
      </w:r>
    </w:p>
    <w:p w14:paraId="489C57AB" w14:textId="77777777" w:rsidR="000E1F64" w:rsidRPr="002A49A5" w:rsidRDefault="000E1F64" w:rsidP="00271EB5">
      <w:pPr>
        <w:pStyle w:val="NoSpacing"/>
        <w:jc w:val="center"/>
        <w:rPr>
          <w:rFonts w:ascii="Rockwell" w:hAnsi="Rockwell"/>
          <w:b/>
          <w:i/>
          <w:sz w:val="32"/>
          <w:szCs w:val="32"/>
        </w:rPr>
      </w:pPr>
    </w:p>
    <w:p w14:paraId="30DC1FAD" w14:textId="77777777" w:rsidR="00B920D8" w:rsidRPr="002A49A5" w:rsidRDefault="00B920D8" w:rsidP="00271EB5">
      <w:pPr>
        <w:pStyle w:val="NoSpacing"/>
        <w:jc w:val="center"/>
        <w:rPr>
          <w:rFonts w:ascii="Rockwell" w:hAnsi="Rockwell"/>
          <w:b/>
          <w:i/>
          <w:sz w:val="32"/>
          <w:szCs w:val="32"/>
        </w:rPr>
      </w:pPr>
      <w:r w:rsidRPr="002A49A5">
        <w:rPr>
          <w:rFonts w:ascii="Rockwell" w:hAnsi="Rockwell"/>
          <w:b/>
          <w:i/>
          <w:sz w:val="32"/>
          <w:szCs w:val="32"/>
        </w:rPr>
        <w:t>VERSUS</w:t>
      </w:r>
    </w:p>
    <w:p w14:paraId="07B8008D" w14:textId="77777777" w:rsidR="0008142A" w:rsidRPr="002A49A5" w:rsidRDefault="00F52AF3" w:rsidP="00271EB5">
      <w:pPr>
        <w:pStyle w:val="NoSpacing"/>
        <w:rPr>
          <w:rFonts w:ascii="Rockwell" w:hAnsi="Rockwell"/>
          <w:b/>
          <w:sz w:val="32"/>
          <w:szCs w:val="32"/>
        </w:rPr>
      </w:pPr>
      <w:r w:rsidRPr="002A49A5">
        <w:rPr>
          <w:rFonts w:ascii="Rockwell" w:hAnsi="Rockwell"/>
          <w:b/>
          <w:sz w:val="32"/>
          <w:szCs w:val="32"/>
        </w:rPr>
        <w:t>REPUBLIC .....................</w:t>
      </w:r>
      <w:r w:rsidR="00B920D8" w:rsidRPr="002A49A5">
        <w:rPr>
          <w:rFonts w:ascii="Rockwell" w:hAnsi="Rockwell"/>
          <w:b/>
          <w:sz w:val="32"/>
          <w:szCs w:val="32"/>
        </w:rPr>
        <w:t>....................</w:t>
      </w:r>
      <w:r w:rsidR="000E1F64" w:rsidRPr="002A49A5">
        <w:rPr>
          <w:rFonts w:ascii="Rockwell" w:hAnsi="Rockwell"/>
          <w:b/>
          <w:sz w:val="32"/>
          <w:szCs w:val="32"/>
        </w:rPr>
        <w:t>......</w:t>
      </w:r>
      <w:r w:rsidR="00B920D8" w:rsidRPr="002A49A5">
        <w:rPr>
          <w:rFonts w:ascii="Rockwell" w:hAnsi="Rockwell"/>
          <w:b/>
          <w:sz w:val="32"/>
          <w:szCs w:val="32"/>
        </w:rPr>
        <w:t>.</w:t>
      </w:r>
      <w:r w:rsidR="00520844" w:rsidRPr="002A49A5">
        <w:rPr>
          <w:rFonts w:ascii="Rockwell" w:hAnsi="Rockwell"/>
          <w:b/>
          <w:sz w:val="32"/>
          <w:szCs w:val="32"/>
        </w:rPr>
        <w:t>.</w:t>
      </w:r>
      <w:r w:rsidR="000E1F64" w:rsidRPr="002A49A5">
        <w:rPr>
          <w:rFonts w:ascii="Rockwell" w:hAnsi="Rockwell"/>
          <w:b/>
          <w:sz w:val="32"/>
          <w:szCs w:val="32"/>
        </w:rPr>
        <w:t>RESPONDENT</w:t>
      </w:r>
    </w:p>
    <w:p w14:paraId="38F9C663" w14:textId="77777777" w:rsidR="0008142A" w:rsidRPr="002A49A5" w:rsidRDefault="0008142A" w:rsidP="00271EB5">
      <w:pPr>
        <w:pStyle w:val="NoSpacing"/>
        <w:rPr>
          <w:rFonts w:ascii="Rockwell" w:hAnsi="Rockwell"/>
          <w:b/>
          <w:sz w:val="32"/>
          <w:szCs w:val="32"/>
        </w:rPr>
      </w:pPr>
    </w:p>
    <w:p w14:paraId="613CA166" w14:textId="308CAA24" w:rsidR="003F20CA" w:rsidRPr="00271EB5" w:rsidRDefault="001D123C" w:rsidP="00271EB5">
      <w:pPr>
        <w:pStyle w:val="NoSpacing"/>
        <w:jc w:val="center"/>
        <w:rPr>
          <w:rFonts w:ascii="Rockwell" w:hAnsi="Rockwell"/>
          <w:i/>
          <w:sz w:val="24"/>
          <w:szCs w:val="24"/>
          <w:u w:val="single"/>
        </w:rPr>
      </w:pPr>
      <w:proofErr w:type="gramStart"/>
      <w:r w:rsidRPr="002A49A5">
        <w:rPr>
          <w:rFonts w:ascii="Rockwell" w:hAnsi="Rockwell"/>
          <w:i/>
          <w:sz w:val="32"/>
          <w:szCs w:val="32"/>
        </w:rPr>
        <w:t>(</w:t>
      </w:r>
      <w:r w:rsidR="0008142A" w:rsidRPr="00271EB5">
        <w:rPr>
          <w:rFonts w:ascii="Rockwell" w:hAnsi="Rockwell"/>
          <w:i/>
          <w:sz w:val="24"/>
          <w:szCs w:val="24"/>
          <w:u w:val="single"/>
        </w:rPr>
        <w:t xml:space="preserve">Being </w:t>
      </w:r>
      <w:r w:rsidR="00CA1125" w:rsidRPr="00271EB5">
        <w:rPr>
          <w:rFonts w:ascii="Rockwell" w:hAnsi="Rockwell"/>
          <w:i/>
          <w:sz w:val="24"/>
          <w:szCs w:val="24"/>
          <w:u w:val="single"/>
        </w:rPr>
        <w:t>an A</w:t>
      </w:r>
      <w:r w:rsidR="0008142A" w:rsidRPr="00271EB5">
        <w:rPr>
          <w:rFonts w:ascii="Rockwell" w:hAnsi="Rockwell"/>
          <w:i/>
          <w:sz w:val="24"/>
          <w:szCs w:val="24"/>
          <w:u w:val="single"/>
        </w:rPr>
        <w:t xml:space="preserve">ppeal </w:t>
      </w:r>
      <w:r w:rsidR="008237EB" w:rsidRPr="00271EB5">
        <w:rPr>
          <w:rFonts w:ascii="Rockwell" w:hAnsi="Rockwell"/>
          <w:i/>
          <w:sz w:val="24"/>
          <w:szCs w:val="24"/>
          <w:u w:val="single"/>
        </w:rPr>
        <w:t xml:space="preserve">against </w:t>
      </w:r>
      <w:r w:rsidR="000938BA" w:rsidRPr="00271EB5">
        <w:rPr>
          <w:rFonts w:ascii="Rockwell" w:hAnsi="Rockwell"/>
          <w:i/>
          <w:sz w:val="24"/>
          <w:szCs w:val="24"/>
          <w:u w:val="single"/>
        </w:rPr>
        <w:t xml:space="preserve">the </w:t>
      </w:r>
      <w:r w:rsidR="00D1037A" w:rsidRPr="00271EB5">
        <w:rPr>
          <w:rFonts w:ascii="Rockwell" w:hAnsi="Rockwell"/>
          <w:i/>
          <w:sz w:val="24"/>
          <w:szCs w:val="24"/>
          <w:u w:val="single"/>
        </w:rPr>
        <w:t>judgment</w:t>
      </w:r>
      <w:r w:rsidR="00716F6D" w:rsidRPr="00271EB5">
        <w:rPr>
          <w:rFonts w:ascii="Rockwell" w:hAnsi="Rockwell"/>
          <w:i/>
          <w:sz w:val="24"/>
          <w:szCs w:val="24"/>
          <w:u w:val="single"/>
        </w:rPr>
        <w:t xml:space="preserve"> by </w:t>
      </w:r>
      <w:proofErr w:type="spellStart"/>
      <w:r w:rsidR="00716F6D" w:rsidRPr="00271EB5">
        <w:rPr>
          <w:rFonts w:ascii="Rockwell" w:hAnsi="Rockwell"/>
          <w:i/>
          <w:sz w:val="24"/>
          <w:szCs w:val="24"/>
          <w:u w:val="single"/>
        </w:rPr>
        <w:t>Hon</w:t>
      </w:r>
      <w:r w:rsidR="00FC5D6A" w:rsidRPr="00271EB5">
        <w:rPr>
          <w:rFonts w:ascii="Rockwell" w:hAnsi="Rockwell"/>
          <w:i/>
          <w:sz w:val="24"/>
          <w:szCs w:val="24"/>
          <w:u w:val="single"/>
        </w:rPr>
        <w:t>.E</w:t>
      </w:r>
      <w:proofErr w:type="spellEnd"/>
      <w:r w:rsidR="00FC5D6A" w:rsidRPr="00271EB5">
        <w:rPr>
          <w:rFonts w:ascii="Rockwell" w:hAnsi="Rockwell"/>
          <w:i/>
          <w:sz w:val="24"/>
          <w:szCs w:val="24"/>
          <w:u w:val="single"/>
        </w:rPr>
        <w:t>.</w:t>
      </w:r>
      <w:proofErr w:type="gramEnd"/>
      <w:r w:rsidR="00271EB5">
        <w:rPr>
          <w:rFonts w:ascii="Rockwell" w:hAnsi="Rockwell"/>
          <w:i/>
          <w:sz w:val="24"/>
          <w:szCs w:val="24"/>
          <w:u w:val="single"/>
        </w:rPr>
        <w:t xml:space="preserve"> </w:t>
      </w:r>
      <w:proofErr w:type="spellStart"/>
      <w:r w:rsidR="00271EB5" w:rsidRPr="00271EB5">
        <w:rPr>
          <w:rFonts w:ascii="Rockwell" w:hAnsi="Rockwell"/>
          <w:i/>
          <w:sz w:val="24"/>
          <w:szCs w:val="24"/>
          <w:u w:val="single"/>
        </w:rPr>
        <w:t>Kimaiyo</w:t>
      </w:r>
      <w:proofErr w:type="spellEnd"/>
      <w:r w:rsidR="00271EB5" w:rsidRPr="00271EB5">
        <w:rPr>
          <w:rFonts w:ascii="Rockwell" w:hAnsi="Rockwell"/>
          <w:i/>
          <w:sz w:val="24"/>
          <w:szCs w:val="24"/>
          <w:u w:val="single"/>
        </w:rPr>
        <w:t xml:space="preserve"> </w:t>
      </w:r>
      <w:proofErr w:type="spellStart"/>
      <w:r w:rsidR="00271EB5" w:rsidRPr="00271EB5">
        <w:rPr>
          <w:rFonts w:ascii="Rockwell" w:hAnsi="Rockwell"/>
          <w:i/>
          <w:sz w:val="24"/>
          <w:szCs w:val="24"/>
          <w:u w:val="single"/>
        </w:rPr>
        <w:t>Suter</w:t>
      </w:r>
      <w:proofErr w:type="spellEnd"/>
      <w:r w:rsidR="00271EB5">
        <w:rPr>
          <w:rFonts w:ascii="Rockwell" w:hAnsi="Rockwell"/>
          <w:i/>
          <w:sz w:val="24"/>
          <w:szCs w:val="24"/>
          <w:u w:val="single"/>
        </w:rPr>
        <w:t xml:space="preserve"> </w:t>
      </w:r>
      <w:r w:rsidR="007869B5" w:rsidRPr="00271EB5">
        <w:rPr>
          <w:rFonts w:ascii="Rockwell" w:hAnsi="Rockwell"/>
          <w:i/>
          <w:sz w:val="24"/>
          <w:szCs w:val="24"/>
          <w:u w:val="single"/>
        </w:rPr>
        <w:t>(P</w:t>
      </w:r>
      <w:r w:rsidR="00D1037A" w:rsidRPr="00271EB5">
        <w:rPr>
          <w:rFonts w:ascii="Rockwell" w:hAnsi="Rockwell"/>
          <w:i/>
          <w:sz w:val="24"/>
          <w:szCs w:val="24"/>
          <w:u w:val="single"/>
        </w:rPr>
        <w:t>M)</w:t>
      </w:r>
      <w:r w:rsidR="00716F6D" w:rsidRPr="00271EB5">
        <w:rPr>
          <w:rFonts w:ascii="Rockwell" w:hAnsi="Rockwell"/>
          <w:i/>
          <w:sz w:val="24"/>
          <w:szCs w:val="24"/>
          <w:u w:val="single"/>
        </w:rPr>
        <w:t xml:space="preserve"> in </w:t>
      </w:r>
      <w:proofErr w:type="spellStart"/>
      <w:r w:rsidR="00FC5D6A" w:rsidRPr="00271EB5">
        <w:rPr>
          <w:rFonts w:ascii="Rockwell" w:hAnsi="Rockwell"/>
          <w:i/>
          <w:sz w:val="24"/>
          <w:szCs w:val="24"/>
          <w:u w:val="single"/>
        </w:rPr>
        <w:t>Mavoko</w:t>
      </w:r>
      <w:proofErr w:type="spellEnd"/>
      <w:r w:rsidR="00FC5D6A" w:rsidRPr="00271EB5">
        <w:rPr>
          <w:rFonts w:ascii="Rockwell" w:hAnsi="Rockwell"/>
          <w:i/>
          <w:sz w:val="24"/>
          <w:szCs w:val="24"/>
          <w:u w:val="single"/>
        </w:rPr>
        <w:t xml:space="preserve"> </w:t>
      </w:r>
      <w:proofErr w:type="gramStart"/>
      <w:r w:rsidR="00FC5D6A" w:rsidRPr="00271EB5">
        <w:rPr>
          <w:rFonts w:ascii="Rockwell" w:hAnsi="Rockwell"/>
          <w:i/>
          <w:sz w:val="24"/>
          <w:szCs w:val="24"/>
          <w:u w:val="single"/>
        </w:rPr>
        <w:t xml:space="preserve">Chief </w:t>
      </w:r>
      <w:r w:rsidR="00807BDA" w:rsidRPr="00271EB5">
        <w:rPr>
          <w:rFonts w:ascii="Rockwell" w:hAnsi="Rockwell"/>
          <w:i/>
          <w:sz w:val="24"/>
          <w:szCs w:val="24"/>
          <w:u w:val="single"/>
        </w:rPr>
        <w:t xml:space="preserve"> Magi</w:t>
      </w:r>
      <w:r w:rsidR="00FC5D6A" w:rsidRPr="00271EB5">
        <w:rPr>
          <w:rFonts w:ascii="Rockwell" w:hAnsi="Rockwell"/>
          <w:i/>
          <w:sz w:val="24"/>
          <w:szCs w:val="24"/>
          <w:u w:val="single"/>
        </w:rPr>
        <w:t>strate’s</w:t>
      </w:r>
      <w:proofErr w:type="gramEnd"/>
      <w:r w:rsidR="00FC5D6A" w:rsidRPr="00271EB5">
        <w:rPr>
          <w:rFonts w:ascii="Rockwell" w:hAnsi="Rockwell"/>
          <w:i/>
          <w:sz w:val="24"/>
          <w:szCs w:val="24"/>
          <w:u w:val="single"/>
        </w:rPr>
        <w:t xml:space="preserve"> Court case No   E081 of 2023</w:t>
      </w:r>
      <w:r w:rsidR="00807BDA" w:rsidRPr="00271EB5">
        <w:rPr>
          <w:rFonts w:ascii="Rockwell" w:hAnsi="Rockwell"/>
          <w:i/>
          <w:sz w:val="24"/>
          <w:szCs w:val="24"/>
          <w:u w:val="single"/>
        </w:rPr>
        <w:t xml:space="preserve"> Delivered</w:t>
      </w:r>
      <w:r w:rsidR="00D1037A" w:rsidRPr="00271EB5">
        <w:rPr>
          <w:rFonts w:ascii="Rockwell" w:hAnsi="Rockwell"/>
          <w:i/>
          <w:sz w:val="24"/>
          <w:szCs w:val="24"/>
          <w:u w:val="single"/>
        </w:rPr>
        <w:t xml:space="preserve"> on </w:t>
      </w:r>
      <w:r w:rsidR="00FC5D6A" w:rsidRPr="00271EB5">
        <w:rPr>
          <w:rFonts w:ascii="Rockwell" w:hAnsi="Rockwell"/>
          <w:i/>
          <w:sz w:val="24"/>
          <w:szCs w:val="24"/>
          <w:u w:val="single"/>
        </w:rPr>
        <w:t>5</w:t>
      </w:r>
      <w:r w:rsidR="00FC5D6A" w:rsidRPr="00271EB5">
        <w:rPr>
          <w:rFonts w:ascii="Rockwell" w:hAnsi="Rockwell"/>
          <w:i/>
          <w:sz w:val="24"/>
          <w:szCs w:val="24"/>
          <w:u w:val="single"/>
          <w:vertAlign w:val="superscript"/>
        </w:rPr>
        <w:t>th</w:t>
      </w:r>
      <w:r w:rsidR="00FC5D6A" w:rsidRPr="00271EB5">
        <w:rPr>
          <w:rFonts w:ascii="Rockwell" w:hAnsi="Rockwell"/>
          <w:i/>
          <w:sz w:val="24"/>
          <w:szCs w:val="24"/>
          <w:u w:val="single"/>
        </w:rPr>
        <w:t xml:space="preserve"> December</w:t>
      </w:r>
      <w:r w:rsidR="007869B5" w:rsidRPr="00271EB5">
        <w:rPr>
          <w:rFonts w:ascii="Rockwell" w:hAnsi="Rockwell"/>
          <w:i/>
          <w:sz w:val="24"/>
          <w:szCs w:val="24"/>
          <w:u w:val="single"/>
        </w:rPr>
        <w:t>, 2023</w:t>
      </w:r>
      <w:r w:rsidR="00716F6D" w:rsidRPr="00271EB5">
        <w:rPr>
          <w:rFonts w:ascii="Rockwell" w:hAnsi="Rockwell"/>
          <w:i/>
          <w:sz w:val="24"/>
          <w:szCs w:val="24"/>
          <w:u w:val="single"/>
        </w:rPr>
        <w:t>)</w:t>
      </w:r>
      <w:r w:rsidR="00D1037A" w:rsidRPr="00271EB5">
        <w:rPr>
          <w:rFonts w:ascii="Rockwell" w:hAnsi="Rockwell"/>
          <w:i/>
          <w:sz w:val="24"/>
          <w:szCs w:val="24"/>
          <w:u w:val="single"/>
        </w:rPr>
        <w:t xml:space="preserve"> </w:t>
      </w:r>
    </w:p>
    <w:p w14:paraId="072CF523" w14:textId="77777777" w:rsidR="00CB3859" w:rsidRPr="002A49A5" w:rsidRDefault="00CB3859" w:rsidP="002A49A5">
      <w:pPr>
        <w:pStyle w:val="NoSpacing"/>
        <w:spacing w:line="360" w:lineRule="auto"/>
        <w:rPr>
          <w:rFonts w:ascii="Rockwell" w:hAnsi="Rockwell"/>
          <w:b/>
          <w:sz w:val="32"/>
          <w:szCs w:val="32"/>
          <w:u w:val="single"/>
        </w:rPr>
      </w:pPr>
    </w:p>
    <w:p w14:paraId="62C4EBEC" w14:textId="77777777" w:rsidR="00A1119F" w:rsidRPr="002A49A5" w:rsidRDefault="00300A97" w:rsidP="00300A97">
      <w:pPr>
        <w:pStyle w:val="NoSpacing"/>
        <w:spacing w:line="360" w:lineRule="auto"/>
        <w:jc w:val="center"/>
        <w:rPr>
          <w:rFonts w:ascii="Rockwell" w:hAnsi="Rockwell"/>
          <w:b/>
          <w:sz w:val="32"/>
          <w:szCs w:val="32"/>
          <w:u w:val="single"/>
        </w:rPr>
      </w:pPr>
      <w:r>
        <w:rPr>
          <w:rFonts w:ascii="Rockwell" w:hAnsi="Rockwell"/>
          <w:b/>
          <w:sz w:val="32"/>
          <w:szCs w:val="32"/>
          <w:u w:val="single"/>
        </w:rPr>
        <w:t>JUDGMENT</w:t>
      </w:r>
    </w:p>
    <w:p w14:paraId="379B9D05" w14:textId="77777777" w:rsidR="00807BDA" w:rsidRPr="002A49A5" w:rsidRDefault="00180FE6" w:rsidP="002A49A5">
      <w:pPr>
        <w:pStyle w:val="NoSpacing"/>
        <w:numPr>
          <w:ilvl w:val="0"/>
          <w:numId w:val="41"/>
        </w:numPr>
        <w:spacing w:line="360" w:lineRule="auto"/>
        <w:ind w:left="0"/>
        <w:jc w:val="both"/>
        <w:rPr>
          <w:rFonts w:ascii="Rockwell" w:hAnsi="Rockwell"/>
          <w:sz w:val="32"/>
          <w:szCs w:val="32"/>
        </w:rPr>
      </w:pPr>
      <w:r w:rsidRPr="002A49A5">
        <w:rPr>
          <w:rFonts w:ascii="Rockwell" w:eastAsia="Arial" w:hAnsi="Rockwell" w:cs="Arial"/>
          <w:sz w:val="32"/>
          <w:szCs w:val="32"/>
        </w:rPr>
        <w:t xml:space="preserve">The Appellant </w:t>
      </w:r>
      <w:r w:rsidR="008C5259" w:rsidRPr="002A49A5">
        <w:rPr>
          <w:rFonts w:ascii="Rockwell" w:eastAsia="Arial" w:hAnsi="Rockwell" w:cs="Arial"/>
          <w:sz w:val="32"/>
          <w:szCs w:val="32"/>
        </w:rPr>
        <w:t>herein</w:t>
      </w:r>
      <w:r w:rsidR="00FC5D6A">
        <w:rPr>
          <w:rFonts w:ascii="Rockwell" w:hAnsi="Rockwell"/>
          <w:b/>
          <w:sz w:val="32"/>
          <w:szCs w:val="32"/>
        </w:rPr>
        <w:t xml:space="preserve"> Anthony </w:t>
      </w:r>
      <w:proofErr w:type="spellStart"/>
      <w:r w:rsidR="00FC5D6A">
        <w:rPr>
          <w:rFonts w:ascii="Rockwell" w:hAnsi="Rockwell"/>
          <w:b/>
          <w:sz w:val="32"/>
          <w:szCs w:val="32"/>
        </w:rPr>
        <w:t>Mbogo</w:t>
      </w:r>
      <w:proofErr w:type="spellEnd"/>
      <w:r w:rsidR="00FC5D6A">
        <w:rPr>
          <w:rFonts w:ascii="Rockwell" w:hAnsi="Rockwell"/>
          <w:b/>
          <w:sz w:val="32"/>
          <w:szCs w:val="32"/>
        </w:rPr>
        <w:t xml:space="preserve"> </w:t>
      </w:r>
      <w:r w:rsidR="00FC5D6A" w:rsidRPr="00FC5D6A">
        <w:rPr>
          <w:rFonts w:ascii="Rockwell" w:hAnsi="Rockwell"/>
          <w:sz w:val="32"/>
          <w:szCs w:val="32"/>
        </w:rPr>
        <w:t>was charged with the offence of Assault causing actual bodily harm contrary to section 250 as read with section 251 of the Penal Code</w:t>
      </w:r>
      <w:r w:rsidR="00807BDA" w:rsidRPr="002A49A5">
        <w:rPr>
          <w:rFonts w:ascii="Rockwell" w:eastAsia="Arial" w:hAnsi="Rockwell" w:cs="Arial"/>
          <w:b/>
          <w:sz w:val="32"/>
          <w:szCs w:val="32"/>
        </w:rPr>
        <w:t xml:space="preserve">. </w:t>
      </w:r>
      <w:r w:rsidR="00FD1401" w:rsidRPr="002A49A5">
        <w:rPr>
          <w:rFonts w:ascii="Rockwell" w:eastAsia="Arial" w:hAnsi="Rockwell" w:cs="Arial"/>
          <w:b/>
          <w:sz w:val="32"/>
          <w:szCs w:val="32"/>
        </w:rPr>
        <w:t xml:space="preserve"> </w:t>
      </w:r>
    </w:p>
    <w:p w14:paraId="054BC15D" w14:textId="77777777" w:rsidR="00271EB5" w:rsidRPr="00271EB5" w:rsidRDefault="00FD1401" w:rsidP="002A49A5">
      <w:pPr>
        <w:pStyle w:val="NoSpacing"/>
        <w:numPr>
          <w:ilvl w:val="0"/>
          <w:numId w:val="41"/>
        </w:numPr>
        <w:spacing w:line="360" w:lineRule="auto"/>
        <w:ind w:left="0"/>
        <w:jc w:val="both"/>
        <w:rPr>
          <w:rFonts w:ascii="Rockwell" w:hAnsi="Rockwell"/>
          <w:sz w:val="32"/>
          <w:szCs w:val="32"/>
        </w:rPr>
      </w:pPr>
      <w:r w:rsidRPr="002A49A5">
        <w:rPr>
          <w:rFonts w:ascii="Rockwell" w:eastAsia="Arial" w:hAnsi="Rockwell" w:cs="Arial"/>
          <w:sz w:val="32"/>
          <w:szCs w:val="32"/>
        </w:rPr>
        <w:t>The particulars of the offence being that on</w:t>
      </w:r>
      <w:r w:rsidR="00FC5D6A">
        <w:rPr>
          <w:rFonts w:ascii="Rockwell" w:eastAsia="Arial" w:hAnsi="Rockwell" w:cs="Arial"/>
          <w:sz w:val="32"/>
          <w:szCs w:val="32"/>
        </w:rPr>
        <w:t xml:space="preserve"> 6</w:t>
      </w:r>
      <w:r w:rsidR="00FC5D6A" w:rsidRPr="00FC5D6A">
        <w:rPr>
          <w:rFonts w:ascii="Rockwell" w:eastAsia="Arial" w:hAnsi="Rockwell" w:cs="Arial"/>
          <w:sz w:val="32"/>
          <w:szCs w:val="32"/>
          <w:vertAlign w:val="superscript"/>
        </w:rPr>
        <w:t>th</w:t>
      </w:r>
      <w:r w:rsidR="00FC5D6A">
        <w:rPr>
          <w:rFonts w:ascii="Rockwell" w:eastAsia="Arial" w:hAnsi="Rockwell" w:cs="Arial"/>
          <w:sz w:val="32"/>
          <w:szCs w:val="32"/>
        </w:rPr>
        <w:t xml:space="preserve"> January 2023 at about </w:t>
      </w:r>
      <w:proofErr w:type="gramStart"/>
      <w:r w:rsidR="00FC5D6A">
        <w:rPr>
          <w:rFonts w:ascii="Rockwell" w:eastAsia="Arial" w:hAnsi="Rockwell" w:cs="Arial"/>
          <w:sz w:val="32"/>
          <w:szCs w:val="32"/>
        </w:rPr>
        <w:t>2100  hours</w:t>
      </w:r>
      <w:proofErr w:type="gramEnd"/>
      <w:r w:rsidR="00FC5D6A">
        <w:rPr>
          <w:rFonts w:ascii="Rockwell" w:eastAsia="Arial" w:hAnsi="Rockwell" w:cs="Arial"/>
          <w:sz w:val="32"/>
          <w:szCs w:val="32"/>
        </w:rPr>
        <w:t xml:space="preserve"> at Standard Court in </w:t>
      </w:r>
      <w:proofErr w:type="spellStart"/>
      <w:r w:rsidR="00FC5D6A">
        <w:rPr>
          <w:rFonts w:ascii="Rockwell" w:eastAsia="Arial" w:hAnsi="Rockwell" w:cs="Arial"/>
          <w:sz w:val="32"/>
          <w:szCs w:val="32"/>
        </w:rPr>
        <w:t>Githunguri</w:t>
      </w:r>
      <w:proofErr w:type="spellEnd"/>
      <w:r w:rsidR="00FC5D6A">
        <w:rPr>
          <w:rFonts w:ascii="Rockwell" w:eastAsia="Arial" w:hAnsi="Rockwell" w:cs="Arial"/>
          <w:sz w:val="32"/>
          <w:szCs w:val="32"/>
        </w:rPr>
        <w:t xml:space="preserve"> area of </w:t>
      </w:r>
      <w:proofErr w:type="spellStart"/>
      <w:r w:rsidR="00FC5D6A">
        <w:rPr>
          <w:rFonts w:ascii="Rockwell" w:eastAsia="Arial" w:hAnsi="Rockwell" w:cs="Arial"/>
          <w:sz w:val="32"/>
          <w:szCs w:val="32"/>
        </w:rPr>
        <w:t>Muthwani</w:t>
      </w:r>
      <w:proofErr w:type="spellEnd"/>
      <w:r w:rsidR="00FC5D6A">
        <w:rPr>
          <w:rFonts w:ascii="Rockwell" w:eastAsia="Arial" w:hAnsi="Rockwell" w:cs="Arial"/>
          <w:sz w:val="32"/>
          <w:szCs w:val="32"/>
        </w:rPr>
        <w:t xml:space="preserve"> ward, in </w:t>
      </w:r>
      <w:proofErr w:type="spellStart"/>
      <w:r w:rsidR="00FC5D6A">
        <w:rPr>
          <w:rFonts w:ascii="Rockwell" w:eastAsia="Arial" w:hAnsi="Rockwell" w:cs="Arial"/>
          <w:sz w:val="32"/>
          <w:szCs w:val="32"/>
        </w:rPr>
        <w:t>Athi</w:t>
      </w:r>
      <w:proofErr w:type="spellEnd"/>
      <w:r w:rsidR="00FC5D6A">
        <w:rPr>
          <w:rFonts w:ascii="Rockwell" w:eastAsia="Arial" w:hAnsi="Rockwell" w:cs="Arial"/>
          <w:sz w:val="32"/>
          <w:szCs w:val="32"/>
        </w:rPr>
        <w:t xml:space="preserve"> –river Sub-county within </w:t>
      </w:r>
      <w:proofErr w:type="spellStart"/>
      <w:r w:rsidR="00FC5D6A">
        <w:rPr>
          <w:rFonts w:ascii="Rockwell" w:eastAsia="Arial" w:hAnsi="Rockwell" w:cs="Arial"/>
          <w:sz w:val="32"/>
          <w:szCs w:val="32"/>
        </w:rPr>
        <w:t>Machakos</w:t>
      </w:r>
      <w:proofErr w:type="spellEnd"/>
      <w:r w:rsidR="00FC5D6A">
        <w:rPr>
          <w:rFonts w:ascii="Rockwell" w:eastAsia="Arial" w:hAnsi="Rockwell" w:cs="Arial"/>
          <w:sz w:val="32"/>
          <w:szCs w:val="32"/>
        </w:rPr>
        <w:t xml:space="preserve"> County assaulted Florence </w:t>
      </w:r>
      <w:proofErr w:type="spellStart"/>
      <w:r w:rsidR="00D9179A">
        <w:rPr>
          <w:rFonts w:ascii="Rockwell" w:eastAsia="Arial" w:hAnsi="Rockwell" w:cs="Arial"/>
          <w:sz w:val="32"/>
          <w:szCs w:val="32"/>
        </w:rPr>
        <w:t>W</w:t>
      </w:r>
      <w:r w:rsidR="00FC5D6A">
        <w:rPr>
          <w:rFonts w:ascii="Rockwell" w:eastAsia="Arial" w:hAnsi="Rockwell" w:cs="Arial"/>
          <w:sz w:val="32"/>
          <w:szCs w:val="32"/>
        </w:rPr>
        <w:t>angui</w:t>
      </w:r>
      <w:proofErr w:type="spellEnd"/>
      <w:r w:rsidR="00FC5D6A">
        <w:rPr>
          <w:rFonts w:ascii="Rockwell" w:eastAsia="Arial" w:hAnsi="Rockwell" w:cs="Arial"/>
          <w:sz w:val="32"/>
          <w:szCs w:val="32"/>
        </w:rPr>
        <w:t xml:space="preserve"> thereby</w:t>
      </w:r>
      <w:r w:rsidR="00D9179A">
        <w:rPr>
          <w:rFonts w:ascii="Rockwell" w:eastAsia="Arial" w:hAnsi="Rockwell" w:cs="Arial"/>
          <w:sz w:val="32"/>
          <w:szCs w:val="32"/>
        </w:rPr>
        <w:t xml:space="preserve"> occasioning her actual bodily harm</w:t>
      </w:r>
      <w:r w:rsidR="00AF03EA" w:rsidRPr="002A49A5">
        <w:rPr>
          <w:rFonts w:ascii="Rockwell" w:eastAsia="Arial" w:hAnsi="Rockwell" w:cs="Arial"/>
          <w:sz w:val="32"/>
          <w:szCs w:val="32"/>
        </w:rPr>
        <w:t>.</w:t>
      </w:r>
    </w:p>
    <w:p w14:paraId="67E38BF3" w14:textId="4645B3AC" w:rsidR="00BD677A" w:rsidRPr="002A49A5" w:rsidRDefault="00AF03EA" w:rsidP="00271EB5">
      <w:pPr>
        <w:pStyle w:val="NoSpacing"/>
        <w:spacing w:line="360" w:lineRule="auto"/>
        <w:jc w:val="both"/>
        <w:rPr>
          <w:rFonts w:ascii="Rockwell" w:hAnsi="Rockwell"/>
          <w:sz w:val="32"/>
          <w:szCs w:val="32"/>
        </w:rPr>
      </w:pPr>
      <w:r w:rsidRPr="002A49A5">
        <w:rPr>
          <w:rFonts w:ascii="Rockwell" w:eastAsia="Arial" w:hAnsi="Rockwell" w:cs="Arial"/>
          <w:sz w:val="32"/>
          <w:szCs w:val="32"/>
        </w:rPr>
        <w:t xml:space="preserve"> </w:t>
      </w:r>
      <w:r w:rsidR="00FD1401" w:rsidRPr="002A49A5">
        <w:rPr>
          <w:rFonts w:ascii="Rockwell" w:eastAsia="Arial" w:hAnsi="Rockwell" w:cs="Arial"/>
          <w:sz w:val="32"/>
          <w:szCs w:val="32"/>
        </w:rPr>
        <w:t xml:space="preserve"> </w:t>
      </w:r>
    </w:p>
    <w:p w14:paraId="1F7CDFE4" w14:textId="0005BDC0" w:rsidR="006A73A6" w:rsidRDefault="007869B5" w:rsidP="002A49A5">
      <w:pPr>
        <w:pStyle w:val="NoSpacing"/>
        <w:numPr>
          <w:ilvl w:val="0"/>
          <w:numId w:val="41"/>
        </w:numPr>
        <w:spacing w:line="360" w:lineRule="auto"/>
        <w:ind w:left="0"/>
        <w:jc w:val="both"/>
        <w:rPr>
          <w:rFonts w:ascii="Rockwell" w:hAnsi="Rockwell"/>
          <w:sz w:val="32"/>
          <w:szCs w:val="32"/>
        </w:rPr>
      </w:pPr>
      <w:r w:rsidRPr="002A49A5">
        <w:rPr>
          <w:rFonts w:ascii="Rockwell" w:hAnsi="Rockwell"/>
          <w:sz w:val="32"/>
          <w:szCs w:val="32"/>
        </w:rPr>
        <w:t>After hearing and analy</w:t>
      </w:r>
      <w:r w:rsidR="00D9179A">
        <w:rPr>
          <w:rFonts w:ascii="Rockwell" w:hAnsi="Rockwell"/>
          <w:sz w:val="32"/>
          <w:szCs w:val="32"/>
        </w:rPr>
        <w:t>zing the testimonies of the three</w:t>
      </w:r>
      <w:r w:rsidRPr="002A49A5">
        <w:rPr>
          <w:rFonts w:ascii="Rockwell" w:hAnsi="Rockwell"/>
          <w:sz w:val="32"/>
          <w:szCs w:val="32"/>
        </w:rPr>
        <w:t xml:space="preserve"> prosecution witnesses and also that of the appellant the trial Magistrate found the appellant guilty on the charge of defilement, convicted hi</w:t>
      </w:r>
      <w:r w:rsidR="00D9179A">
        <w:rPr>
          <w:rFonts w:ascii="Rockwell" w:hAnsi="Rockwell"/>
          <w:sz w:val="32"/>
          <w:szCs w:val="32"/>
        </w:rPr>
        <w:t xml:space="preserve">m and sentenced him to pay a fine of </w:t>
      </w:r>
      <w:proofErr w:type="spellStart"/>
      <w:r w:rsidR="00D9179A">
        <w:rPr>
          <w:rFonts w:ascii="Rockwell" w:hAnsi="Rockwell"/>
          <w:sz w:val="32"/>
          <w:szCs w:val="32"/>
        </w:rPr>
        <w:t>kshs</w:t>
      </w:r>
      <w:proofErr w:type="spellEnd"/>
      <w:r w:rsidR="00D9179A">
        <w:rPr>
          <w:rFonts w:ascii="Rockwell" w:hAnsi="Rockwell"/>
          <w:sz w:val="32"/>
          <w:szCs w:val="32"/>
        </w:rPr>
        <w:t xml:space="preserve"> 30,000 or serve 3 months imprisonment</w:t>
      </w:r>
      <w:r w:rsidR="003164C3">
        <w:rPr>
          <w:rFonts w:ascii="Rockwell" w:hAnsi="Rockwell"/>
          <w:sz w:val="32"/>
          <w:szCs w:val="32"/>
        </w:rPr>
        <w:t>.</w:t>
      </w:r>
    </w:p>
    <w:p w14:paraId="774D1170" w14:textId="77777777" w:rsidR="003164C3" w:rsidRPr="002A49A5" w:rsidRDefault="003164C3" w:rsidP="003164C3">
      <w:pPr>
        <w:pStyle w:val="NoSpacing"/>
        <w:spacing w:line="360" w:lineRule="auto"/>
        <w:jc w:val="both"/>
        <w:rPr>
          <w:rFonts w:ascii="Rockwell" w:hAnsi="Rockwell"/>
          <w:sz w:val="32"/>
          <w:szCs w:val="32"/>
        </w:rPr>
      </w:pPr>
    </w:p>
    <w:p w14:paraId="14A5F5EA" w14:textId="77777777" w:rsidR="001A2AA2" w:rsidRPr="003164C3" w:rsidRDefault="001B554F" w:rsidP="002A49A5">
      <w:pPr>
        <w:pStyle w:val="ListParagraph"/>
        <w:spacing w:after="0" w:line="360" w:lineRule="auto"/>
        <w:ind w:left="-90"/>
        <w:jc w:val="both"/>
        <w:rPr>
          <w:rFonts w:ascii="Rockwell" w:eastAsia="Arial" w:hAnsi="Rockwell" w:cs="Arial"/>
          <w:sz w:val="32"/>
          <w:szCs w:val="32"/>
        </w:rPr>
      </w:pPr>
      <w:r w:rsidRPr="003164C3">
        <w:rPr>
          <w:rFonts w:ascii="Rockwell" w:eastAsia="Arial" w:hAnsi="Rockwell" w:cs="Arial"/>
          <w:sz w:val="32"/>
          <w:szCs w:val="32"/>
          <w:u w:val="single"/>
        </w:rPr>
        <w:t>APPEAL</w:t>
      </w:r>
      <w:r w:rsidR="00CF2E76" w:rsidRPr="003164C3">
        <w:rPr>
          <w:rFonts w:ascii="Rockwell" w:eastAsia="Arial" w:hAnsi="Rockwell" w:cs="Arial"/>
          <w:sz w:val="32"/>
          <w:szCs w:val="32"/>
        </w:rPr>
        <w:t>:</w:t>
      </w:r>
    </w:p>
    <w:p w14:paraId="3DD7BB72" w14:textId="77777777" w:rsidR="00FD1401" w:rsidRPr="002A49A5" w:rsidRDefault="00CE2D39" w:rsidP="002A49A5">
      <w:pPr>
        <w:pStyle w:val="ListParagraph"/>
        <w:numPr>
          <w:ilvl w:val="0"/>
          <w:numId w:val="41"/>
        </w:numPr>
        <w:spacing w:after="0" w:line="360" w:lineRule="auto"/>
        <w:ind w:left="0" w:hanging="450"/>
        <w:jc w:val="both"/>
        <w:rPr>
          <w:rFonts w:ascii="Rockwell" w:eastAsia="Arial" w:hAnsi="Rockwell" w:cs="Arial"/>
          <w:b/>
          <w:sz w:val="32"/>
          <w:szCs w:val="32"/>
          <w:u w:val="single"/>
        </w:rPr>
      </w:pPr>
      <w:r w:rsidRPr="002A49A5">
        <w:rPr>
          <w:rFonts w:ascii="Rockwell" w:eastAsia="Arial" w:hAnsi="Rockwell" w:cs="Arial"/>
          <w:sz w:val="32"/>
          <w:szCs w:val="32"/>
        </w:rPr>
        <w:t>Aggrieved</w:t>
      </w:r>
      <w:r w:rsidR="00CF2E76" w:rsidRPr="002A49A5">
        <w:rPr>
          <w:rFonts w:ascii="Rockwell" w:eastAsia="Arial" w:hAnsi="Rockwell" w:cs="Arial"/>
          <w:sz w:val="32"/>
          <w:szCs w:val="32"/>
        </w:rPr>
        <w:t xml:space="preserve"> by the </w:t>
      </w:r>
      <w:r w:rsidR="00DD3D19" w:rsidRPr="002A49A5">
        <w:rPr>
          <w:rFonts w:ascii="Rockwell" w:eastAsia="Arial" w:hAnsi="Rockwell" w:cs="Arial"/>
          <w:sz w:val="32"/>
          <w:szCs w:val="32"/>
        </w:rPr>
        <w:t xml:space="preserve">Judgment </w:t>
      </w:r>
      <w:r w:rsidR="006A73A6" w:rsidRPr="002A49A5">
        <w:rPr>
          <w:rFonts w:ascii="Rockwell" w:eastAsia="Arial" w:hAnsi="Rockwell" w:cs="Arial"/>
          <w:sz w:val="32"/>
          <w:szCs w:val="32"/>
        </w:rPr>
        <w:t>the appellant filed his amended Petition of appeal based on the following grounds</w:t>
      </w:r>
      <w:r w:rsidR="003447CD" w:rsidRPr="002A49A5">
        <w:rPr>
          <w:rFonts w:ascii="Rockwell" w:eastAsia="Arial" w:hAnsi="Rockwell" w:cs="Arial"/>
          <w:sz w:val="32"/>
          <w:szCs w:val="32"/>
        </w:rPr>
        <w:t>;</w:t>
      </w:r>
    </w:p>
    <w:p w14:paraId="65F8D251" w14:textId="75FA396C" w:rsidR="00E73556" w:rsidRPr="00E73556" w:rsidRDefault="00E73556" w:rsidP="00271EB5">
      <w:pPr>
        <w:spacing w:after="0" w:line="276" w:lineRule="auto"/>
        <w:ind w:left="993" w:hanging="709"/>
        <w:jc w:val="both"/>
        <w:rPr>
          <w:rFonts w:ascii="Rockwell" w:eastAsia="Arial" w:hAnsi="Rockwell" w:cs="Arial"/>
          <w:b/>
          <w:i/>
          <w:sz w:val="32"/>
          <w:szCs w:val="32"/>
        </w:rPr>
      </w:pPr>
      <w:r>
        <w:rPr>
          <w:rFonts w:ascii="Rockwell" w:eastAsia="Arial" w:hAnsi="Rockwell" w:cs="Arial"/>
          <w:b/>
          <w:i/>
          <w:sz w:val="32"/>
          <w:szCs w:val="32"/>
        </w:rPr>
        <w:t xml:space="preserve">“1) </w:t>
      </w:r>
      <w:r>
        <w:rPr>
          <w:rFonts w:ascii="Rockwell" w:eastAsia="Arial" w:hAnsi="Rockwell" w:cs="Arial"/>
          <w:b/>
          <w:i/>
          <w:sz w:val="32"/>
          <w:szCs w:val="32"/>
        </w:rPr>
        <w:tab/>
      </w:r>
      <w:proofErr w:type="gramStart"/>
      <w:r w:rsidR="003447CD" w:rsidRPr="00E73556">
        <w:rPr>
          <w:rFonts w:ascii="Rockwell" w:eastAsia="Arial" w:hAnsi="Rockwell" w:cs="Arial"/>
          <w:b/>
          <w:i/>
          <w:sz w:val="32"/>
          <w:szCs w:val="32"/>
        </w:rPr>
        <w:t>That</w:t>
      </w:r>
      <w:proofErr w:type="gramEnd"/>
      <w:r w:rsidR="003447CD" w:rsidRPr="00E73556">
        <w:rPr>
          <w:rFonts w:ascii="Rockwell" w:eastAsia="Arial" w:hAnsi="Rockwell" w:cs="Arial"/>
          <w:b/>
          <w:i/>
          <w:sz w:val="32"/>
          <w:szCs w:val="32"/>
        </w:rPr>
        <w:t xml:space="preserve"> the Learned Magistrate erred in law and fact</w:t>
      </w:r>
      <w:r w:rsidR="00D9179A" w:rsidRPr="00E73556">
        <w:rPr>
          <w:rFonts w:ascii="Rockwell" w:eastAsia="Arial" w:hAnsi="Rockwell" w:cs="Arial"/>
          <w:b/>
          <w:i/>
          <w:sz w:val="32"/>
          <w:szCs w:val="32"/>
        </w:rPr>
        <w:t xml:space="preserve"> by finding that there was sufficient evidence </w:t>
      </w:r>
      <w:r w:rsidRPr="00E73556">
        <w:rPr>
          <w:rFonts w:ascii="Rockwell" w:eastAsia="Arial" w:hAnsi="Rockwell" w:cs="Arial"/>
          <w:b/>
          <w:i/>
          <w:sz w:val="32"/>
          <w:szCs w:val="32"/>
        </w:rPr>
        <w:t>to prove</w:t>
      </w:r>
      <w:r w:rsidR="00D9179A" w:rsidRPr="00E73556">
        <w:rPr>
          <w:rFonts w:ascii="Rockwell" w:eastAsia="Arial" w:hAnsi="Rockwell" w:cs="Arial"/>
          <w:b/>
          <w:i/>
          <w:sz w:val="32"/>
          <w:szCs w:val="32"/>
        </w:rPr>
        <w:t xml:space="preserve"> the charge of assault against the appellant beyond reasonable doubt</w:t>
      </w:r>
      <w:r w:rsidRPr="00E73556">
        <w:rPr>
          <w:rFonts w:ascii="Rockwell" w:eastAsia="Arial" w:hAnsi="Rockwell" w:cs="Arial"/>
          <w:b/>
          <w:i/>
          <w:sz w:val="32"/>
          <w:szCs w:val="32"/>
        </w:rPr>
        <w:t>.</w:t>
      </w:r>
    </w:p>
    <w:p w14:paraId="6D484AF7" w14:textId="77777777" w:rsidR="00E73556" w:rsidRDefault="00E73556" w:rsidP="00271EB5">
      <w:pPr>
        <w:spacing w:after="0" w:line="276" w:lineRule="auto"/>
        <w:ind w:left="993" w:hanging="709"/>
        <w:jc w:val="both"/>
        <w:rPr>
          <w:rFonts w:ascii="Rockwell" w:eastAsia="Arial" w:hAnsi="Rockwell" w:cs="Arial"/>
          <w:b/>
          <w:i/>
          <w:sz w:val="32"/>
          <w:szCs w:val="32"/>
          <w:u w:val="single"/>
        </w:rPr>
      </w:pPr>
      <w:r>
        <w:rPr>
          <w:rFonts w:ascii="Rockwell" w:eastAsia="Arial" w:hAnsi="Rockwell" w:cs="Arial"/>
          <w:b/>
          <w:i/>
          <w:sz w:val="32"/>
          <w:szCs w:val="32"/>
        </w:rPr>
        <w:t xml:space="preserve">2)     </w:t>
      </w:r>
      <w:r w:rsidR="003447CD" w:rsidRPr="00E73556">
        <w:rPr>
          <w:rFonts w:ascii="Rockwell" w:eastAsia="Arial" w:hAnsi="Rockwell" w:cs="Arial"/>
          <w:b/>
          <w:i/>
          <w:sz w:val="32"/>
          <w:szCs w:val="32"/>
        </w:rPr>
        <w:t>That the Learned Magistrate erred in law and fact</w:t>
      </w:r>
      <w:r w:rsidR="003D69B7" w:rsidRPr="00E73556">
        <w:rPr>
          <w:rFonts w:ascii="Rockwell" w:eastAsia="Arial" w:hAnsi="Rockwell" w:cs="Arial"/>
          <w:b/>
          <w:i/>
          <w:sz w:val="32"/>
          <w:szCs w:val="32"/>
        </w:rPr>
        <w:t xml:space="preserve"> by failing to</w:t>
      </w:r>
      <w:r w:rsidR="00D9179A" w:rsidRPr="00E73556">
        <w:rPr>
          <w:rFonts w:ascii="Rockwell" w:eastAsia="Arial" w:hAnsi="Rockwell" w:cs="Arial"/>
          <w:b/>
          <w:i/>
          <w:sz w:val="32"/>
          <w:szCs w:val="32"/>
        </w:rPr>
        <w:t xml:space="preserve"> find that the prosecution did not prove the elements of the offence  of assault causing bodily harm contrary to section 251 of the Penal Code as required by law</w:t>
      </w:r>
      <w:r w:rsidR="003447CD" w:rsidRPr="00E73556">
        <w:rPr>
          <w:rFonts w:ascii="Rockwell" w:eastAsia="Arial" w:hAnsi="Rockwell" w:cs="Arial"/>
          <w:b/>
          <w:i/>
          <w:sz w:val="32"/>
          <w:szCs w:val="32"/>
        </w:rPr>
        <w:t xml:space="preserve">. </w:t>
      </w:r>
    </w:p>
    <w:p w14:paraId="78EEFBD9" w14:textId="1024C104" w:rsidR="003D69B7" w:rsidRPr="00E73556" w:rsidRDefault="00E73556" w:rsidP="00271EB5">
      <w:pPr>
        <w:spacing w:after="0" w:line="276" w:lineRule="auto"/>
        <w:ind w:left="993" w:hanging="709"/>
        <w:jc w:val="both"/>
        <w:rPr>
          <w:rFonts w:ascii="Rockwell" w:eastAsia="Arial" w:hAnsi="Rockwell" w:cs="Arial"/>
          <w:b/>
          <w:i/>
          <w:sz w:val="32"/>
          <w:szCs w:val="32"/>
          <w:u w:val="single"/>
        </w:rPr>
      </w:pPr>
      <w:r w:rsidRPr="00E73556">
        <w:rPr>
          <w:rFonts w:ascii="Rockwell" w:eastAsia="Arial" w:hAnsi="Rockwell" w:cs="Arial"/>
          <w:b/>
          <w:i/>
          <w:sz w:val="32"/>
          <w:szCs w:val="32"/>
        </w:rPr>
        <w:t xml:space="preserve">3) </w:t>
      </w:r>
      <w:r w:rsidR="003447CD" w:rsidRPr="00E73556">
        <w:rPr>
          <w:rFonts w:ascii="Rockwell" w:eastAsia="Arial" w:hAnsi="Rockwell" w:cs="Arial"/>
          <w:b/>
          <w:i/>
          <w:sz w:val="32"/>
          <w:szCs w:val="32"/>
        </w:rPr>
        <w:t>That the Learned Magistrate erred in law and fact</w:t>
      </w:r>
      <w:r w:rsidR="003D69B7" w:rsidRPr="00E73556">
        <w:rPr>
          <w:rFonts w:ascii="Rockwell" w:eastAsia="Arial" w:hAnsi="Rockwell" w:cs="Arial"/>
          <w:b/>
          <w:i/>
          <w:sz w:val="32"/>
          <w:szCs w:val="32"/>
        </w:rPr>
        <w:t xml:space="preserve"> </w:t>
      </w:r>
      <w:r w:rsidR="00D9179A" w:rsidRPr="00E73556">
        <w:rPr>
          <w:rFonts w:ascii="Rockwell" w:eastAsia="Arial" w:hAnsi="Rockwell" w:cs="Arial"/>
          <w:b/>
          <w:i/>
          <w:sz w:val="32"/>
          <w:szCs w:val="32"/>
        </w:rPr>
        <w:t>in convicting the appellant against the weight of evidence and also against the uncorroborated evidence of the complainant.</w:t>
      </w:r>
    </w:p>
    <w:p w14:paraId="0340B17E" w14:textId="3B4C8DAD" w:rsidR="00A344FC" w:rsidRPr="006B7870" w:rsidRDefault="006B7870" w:rsidP="00271EB5">
      <w:pPr>
        <w:spacing w:after="0" w:line="276" w:lineRule="auto"/>
        <w:ind w:left="720" w:hanging="360"/>
        <w:jc w:val="both"/>
        <w:rPr>
          <w:rFonts w:ascii="Rockwell" w:eastAsia="Arial" w:hAnsi="Rockwell" w:cs="Arial"/>
          <w:b/>
          <w:i/>
          <w:sz w:val="32"/>
          <w:szCs w:val="32"/>
          <w:u w:val="single"/>
        </w:rPr>
      </w:pPr>
      <w:r>
        <w:rPr>
          <w:rFonts w:ascii="Rockwell" w:eastAsia="Arial" w:hAnsi="Rockwell" w:cs="Arial"/>
          <w:b/>
          <w:i/>
          <w:sz w:val="32"/>
          <w:szCs w:val="32"/>
        </w:rPr>
        <w:t>4)</w:t>
      </w:r>
      <w:r w:rsidR="00271EB5">
        <w:rPr>
          <w:rFonts w:ascii="Rockwell" w:eastAsia="Arial" w:hAnsi="Rockwell" w:cs="Arial"/>
          <w:b/>
          <w:i/>
          <w:sz w:val="32"/>
          <w:szCs w:val="32"/>
        </w:rPr>
        <w:tab/>
      </w:r>
      <w:r w:rsidR="003447CD" w:rsidRPr="006B7870">
        <w:rPr>
          <w:rFonts w:ascii="Rockwell" w:eastAsia="Arial" w:hAnsi="Rockwell" w:cs="Arial"/>
          <w:b/>
          <w:i/>
          <w:sz w:val="32"/>
          <w:szCs w:val="32"/>
        </w:rPr>
        <w:t xml:space="preserve">That the Learned Magistrate erred in law and fact </w:t>
      </w:r>
      <w:r w:rsidR="00A344FC" w:rsidRPr="006B7870">
        <w:rPr>
          <w:rFonts w:ascii="Rockwell" w:eastAsia="Arial" w:hAnsi="Rockwell" w:cs="Arial"/>
          <w:b/>
          <w:i/>
          <w:sz w:val="32"/>
          <w:szCs w:val="32"/>
        </w:rPr>
        <w:t xml:space="preserve"> when she failed to find that  the circumstances of the alleged assault, the dates of visiting the hospital by the complainant raised doubts as to the commission of the offence so as to warrant a conviction of the appellant.</w:t>
      </w:r>
    </w:p>
    <w:p w14:paraId="63E5D369" w14:textId="02E40336" w:rsidR="003447CD" w:rsidRDefault="006B7870" w:rsidP="00271EB5">
      <w:pPr>
        <w:spacing w:after="0" w:line="276" w:lineRule="auto"/>
        <w:ind w:left="720" w:hanging="360"/>
        <w:jc w:val="both"/>
        <w:rPr>
          <w:rFonts w:ascii="Rockwell" w:eastAsia="Arial" w:hAnsi="Rockwell" w:cs="Arial"/>
          <w:b/>
          <w:i/>
          <w:sz w:val="32"/>
          <w:szCs w:val="32"/>
        </w:rPr>
      </w:pPr>
      <w:r>
        <w:rPr>
          <w:rFonts w:ascii="Rockwell" w:eastAsia="Arial" w:hAnsi="Rockwell" w:cs="Arial"/>
          <w:b/>
          <w:i/>
          <w:sz w:val="32"/>
          <w:szCs w:val="32"/>
        </w:rPr>
        <w:t>5)</w:t>
      </w:r>
      <w:r w:rsidR="00271EB5">
        <w:rPr>
          <w:rFonts w:ascii="Rockwell" w:eastAsia="Arial" w:hAnsi="Rockwell" w:cs="Arial"/>
          <w:b/>
          <w:i/>
          <w:sz w:val="32"/>
          <w:szCs w:val="32"/>
        </w:rPr>
        <w:tab/>
      </w:r>
      <w:r w:rsidR="003447CD" w:rsidRPr="006B7870">
        <w:rPr>
          <w:rFonts w:ascii="Rockwell" w:eastAsia="Arial" w:hAnsi="Rockwell" w:cs="Arial"/>
          <w:b/>
          <w:i/>
          <w:sz w:val="32"/>
          <w:szCs w:val="32"/>
        </w:rPr>
        <w:t>That the Learned Magistrate</w:t>
      </w:r>
      <w:r w:rsidR="00A344FC" w:rsidRPr="006B7870">
        <w:rPr>
          <w:rFonts w:ascii="Rockwell" w:eastAsia="Arial" w:hAnsi="Rockwell" w:cs="Arial"/>
          <w:b/>
          <w:i/>
          <w:sz w:val="32"/>
          <w:szCs w:val="32"/>
        </w:rPr>
        <w:t xml:space="preserve"> failed to properly consider the appellant’s </w:t>
      </w:r>
      <w:proofErr w:type="spellStart"/>
      <w:r w:rsidR="00A344FC" w:rsidRPr="006B7870">
        <w:rPr>
          <w:rFonts w:ascii="Rockwell" w:eastAsia="Arial" w:hAnsi="Rockwell" w:cs="Arial"/>
          <w:b/>
          <w:i/>
          <w:sz w:val="32"/>
          <w:szCs w:val="32"/>
        </w:rPr>
        <w:t>defence</w:t>
      </w:r>
      <w:proofErr w:type="spellEnd"/>
      <w:r w:rsidR="00A344FC" w:rsidRPr="006B7870">
        <w:rPr>
          <w:rFonts w:ascii="Rockwell" w:eastAsia="Arial" w:hAnsi="Rockwell" w:cs="Arial"/>
          <w:b/>
          <w:i/>
          <w:sz w:val="32"/>
          <w:szCs w:val="32"/>
        </w:rPr>
        <w:t xml:space="preserve"> which if she had would have arrived at a verdict of acquittal</w:t>
      </w:r>
      <w:r w:rsidR="003447CD" w:rsidRPr="006B7870">
        <w:rPr>
          <w:rFonts w:ascii="Rockwell" w:eastAsia="Arial" w:hAnsi="Rockwell" w:cs="Arial"/>
          <w:b/>
          <w:i/>
          <w:sz w:val="32"/>
          <w:szCs w:val="32"/>
        </w:rPr>
        <w:t>.</w:t>
      </w:r>
      <w:r w:rsidR="00271EB5">
        <w:rPr>
          <w:rFonts w:ascii="Rockwell" w:eastAsia="Arial" w:hAnsi="Rockwell" w:cs="Arial"/>
          <w:b/>
          <w:i/>
          <w:sz w:val="32"/>
          <w:szCs w:val="32"/>
        </w:rPr>
        <w:t>”</w:t>
      </w:r>
    </w:p>
    <w:p w14:paraId="39DBAB6F" w14:textId="77777777" w:rsidR="00271EB5" w:rsidRPr="006B7870" w:rsidRDefault="00271EB5" w:rsidP="00271EB5">
      <w:pPr>
        <w:spacing w:after="0" w:line="276" w:lineRule="auto"/>
        <w:jc w:val="both"/>
        <w:rPr>
          <w:rFonts w:ascii="Rockwell" w:eastAsia="Arial" w:hAnsi="Rockwell" w:cs="Arial"/>
          <w:b/>
          <w:i/>
          <w:sz w:val="32"/>
          <w:szCs w:val="32"/>
          <w:u w:val="single"/>
        </w:rPr>
      </w:pPr>
    </w:p>
    <w:p w14:paraId="02EC5C89" w14:textId="77777777" w:rsidR="0041152B" w:rsidRPr="002A49A5" w:rsidRDefault="007E2AA4" w:rsidP="002A49A5">
      <w:pPr>
        <w:pStyle w:val="ListParagraph"/>
        <w:numPr>
          <w:ilvl w:val="0"/>
          <w:numId w:val="41"/>
        </w:numPr>
        <w:spacing w:after="0" w:line="360" w:lineRule="auto"/>
        <w:ind w:left="0" w:hanging="450"/>
        <w:jc w:val="both"/>
        <w:rPr>
          <w:rFonts w:ascii="Rockwell" w:eastAsia="Arial" w:hAnsi="Rockwell" w:cs="Arial"/>
          <w:sz w:val="32"/>
          <w:szCs w:val="32"/>
        </w:rPr>
      </w:pPr>
      <w:r w:rsidRPr="002A49A5">
        <w:rPr>
          <w:rFonts w:ascii="Rockwell" w:eastAsiaTheme="minorEastAsia" w:hAnsi="Rockwell" w:cs="Arial"/>
          <w:sz w:val="32"/>
          <w:szCs w:val="32"/>
        </w:rPr>
        <w:t xml:space="preserve">The Appeal was </w:t>
      </w:r>
      <w:r w:rsidR="00C03DDF" w:rsidRPr="002A49A5">
        <w:rPr>
          <w:rFonts w:ascii="Rockwell" w:eastAsiaTheme="minorEastAsia" w:hAnsi="Rockwell" w:cs="Arial"/>
          <w:sz w:val="32"/>
          <w:szCs w:val="32"/>
        </w:rPr>
        <w:t>canvassed</w:t>
      </w:r>
      <w:r w:rsidRPr="002A49A5">
        <w:rPr>
          <w:rFonts w:ascii="Rockwell" w:eastAsiaTheme="minorEastAsia" w:hAnsi="Rockwell" w:cs="Arial"/>
          <w:sz w:val="32"/>
          <w:szCs w:val="32"/>
        </w:rPr>
        <w:t xml:space="preserve"> by way of written submissions</w:t>
      </w:r>
      <w:r w:rsidR="004C1AFF" w:rsidRPr="002A49A5">
        <w:rPr>
          <w:rFonts w:ascii="Rockwell" w:eastAsiaTheme="minorEastAsia" w:hAnsi="Rockwell" w:cs="Arial"/>
          <w:sz w:val="32"/>
          <w:szCs w:val="32"/>
        </w:rPr>
        <w:t>.</w:t>
      </w:r>
    </w:p>
    <w:p w14:paraId="40A6A1C7" w14:textId="77777777" w:rsidR="006A73A6" w:rsidRPr="002A49A5" w:rsidRDefault="006A73A6" w:rsidP="002A49A5">
      <w:pPr>
        <w:pStyle w:val="ListParagraph"/>
        <w:spacing w:after="0" w:line="360" w:lineRule="auto"/>
        <w:ind w:left="0"/>
        <w:jc w:val="both"/>
        <w:rPr>
          <w:rFonts w:ascii="Rockwell" w:eastAsiaTheme="minorEastAsia" w:hAnsi="Rockwell" w:cs="Arial"/>
          <w:b/>
          <w:sz w:val="32"/>
          <w:szCs w:val="32"/>
          <w:u w:val="single"/>
        </w:rPr>
      </w:pPr>
    </w:p>
    <w:p w14:paraId="2BB45154" w14:textId="61DAAEEC" w:rsidR="00AF03EA" w:rsidRDefault="00271EB5"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b/>
          <w:sz w:val="32"/>
          <w:szCs w:val="32"/>
          <w:u w:val="single"/>
        </w:rPr>
        <w:lastRenderedPageBreak/>
        <w:t xml:space="preserve"> </w:t>
      </w:r>
      <w:r w:rsidR="004E5B21" w:rsidRPr="002A49A5">
        <w:rPr>
          <w:rFonts w:ascii="Rockwell" w:eastAsiaTheme="minorEastAsia" w:hAnsi="Rockwell" w:cs="Arial"/>
          <w:sz w:val="32"/>
          <w:szCs w:val="32"/>
        </w:rPr>
        <w:t>The Appellan</w:t>
      </w:r>
      <w:r w:rsidR="00A344FC">
        <w:rPr>
          <w:rFonts w:ascii="Rockwell" w:eastAsiaTheme="minorEastAsia" w:hAnsi="Rockwell" w:cs="Arial"/>
          <w:sz w:val="32"/>
          <w:szCs w:val="32"/>
        </w:rPr>
        <w:t xml:space="preserve">t submitted that there </w:t>
      </w:r>
      <w:proofErr w:type="gramStart"/>
      <w:r w:rsidR="00A344FC">
        <w:rPr>
          <w:rFonts w:ascii="Rockwell" w:eastAsiaTheme="minorEastAsia" w:hAnsi="Rockwell" w:cs="Arial"/>
          <w:sz w:val="32"/>
          <w:szCs w:val="32"/>
        </w:rPr>
        <w:t>was material inconsistencies</w:t>
      </w:r>
      <w:proofErr w:type="gramEnd"/>
      <w:r w:rsidR="00A344FC">
        <w:rPr>
          <w:rFonts w:ascii="Rockwell" w:eastAsiaTheme="minorEastAsia" w:hAnsi="Rockwell" w:cs="Arial"/>
          <w:sz w:val="32"/>
          <w:szCs w:val="32"/>
        </w:rPr>
        <w:t xml:space="preserve"> in the complainant’s testimony especially because the medical evidence did not match with her testimony on where she had been punched</w:t>
      </w:r>
      <w:r w:rsidR="00DB143A" w:rsidRPr="002A49A5">
        <w:rPr>
          <w:rFonts w:ascii="Rockwell" w:eastAsiaTheme="minorEastAsia" w:hAnsi="Rockwell" w:cs="Arial"/>
          <w:sz w:val="32"/>
          <w:szCs w:val="32"/>
        </w:rPr>
        <w:t>.</w:t>
      </w:r>
    </w:p>
    <w:p w14:paraId="3FA0C4A1" w14:textId="1D758A91" w:rsidR="00A344FC" w:rsidRPr="002A49A5" w:rsidRDefault="00A344FC"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He relied on the case of </w:t>
      </w:r>
      <w:r w:rsidRPr="00271EB5">
        <w:rPr>
          <w:rFonts w:ascii="Rockwell" w:eastAsiaTheme="minorEastAsia" w:hAnsi="Rockwell" w:cs="Arial"/>
          <w:b/>
          <w:sz w:val="32"/>
          <w:szCs w:val="32"/>
        </w:rPr>
        <w:t xml:space="preserve">Republic </w:t>
      </w:r>
      <w:proofErr w:type="spellStart"/>
      <w:r w:rsidRPr="00271EB5">
        <w:rPr>
          <w:rFonts w:ascii="Rockwell" w:eastAsiaTheme="minorEastAsia" w:hAnsi="Rockwell" w:cs="Arial"/>
          <w:b/>
          <w:sz w:val="32"/>
          <w:szCs w:val="32"/>
        </w:rPr>
        <w:t>vs</w:t>
      </w:r>
      <w:proofErr w:type="spellEnd"/>
      <w:r w:rsidRPr="00271EB5">
        <w:rPr>
          <w:rFonts w:ascii="Rockwell" w:eastAsiaTheme="minorEastAsia" w:hAnsi="Rockwell" w:cs="Arial"/>
          <w:b/>
          <w:sz w:val="32"/>
          <w:szCs w:val="32"/>
        </w:rPr>
        <w:t xml:space="preserve"> </w:t>
      </w:r>
      <w:proofErr w:type="spellStart"/>
      <w:proofErr w:type="gramStart"/>
      <w:r w:rsidRPr="00271EB5">
        <w:rPr>
          <w:rFonts w:ascii="Rockwell" w:eastAsiaTheme="minorEastAsia" w:hAnsi="Rockwell" w:cs="Arial"/>
          <w:b/>
          <w:sz w:val="32"/>
          <w:szCs w:val="32"/>
        </w:rPr>
        <w:t>Oyier</w:t>
      </w:r>
      <w:proofErr w:type="spellEnd"/>
      <w:r w:rsidRPr="00271EB5">
        <w:rPr>
          <w:rFonts w:ascii="Rockwell" w:eastAsiaTheme="minorEastAsia" w:hAnsi="Rockwell" w:cs="Arial"/>
          <w:b/>
          <w:sz w:val="32"/>
          <w:szCs w:val="32"/>
        </w:rPr>
        <w:t>[</w:t>
      </w:r>
      <w:proofErr w:type="gramEnd"/>
      <w:r w:rsidRPr="00271EB5">
        <w:rPr>
          <w:rFonts w:ascii="Rockwell" w:eastAsiaTheme="minorEastAsia" w:hAnsi="Rockwell" w:cs="Arial"/>
          <w:b/>
          <w:sz w:val="32"/>
          <w:szCs w:val="32"/>
        </w:rPr>
        <w:t>1985]</w:t>
      </w:r>
      <w:proofErr w:type="spellStart"/>
      <w:r w:rsidRPr="00271EB5">
        <w:rPr>
          <w:rFonts w:ascii="Rockwell" w:eastAsiaTheme="minorEastAsia" w:hAnsi="Rockwell" w:cs="Arial"/>
          <w:b/>
          <w:sz w:val="32"/>
          <w:szCs w:val="32"/>
        </w:rPr>
        <w:t>eKLR</w:t>
      </w:r>
      <w:proofErr w:type="spellEnd"/>
      <w:r w:rsidRPr="00271EB5">
        <w:rPr>
          <w:rFonts w:ascii="Rockwell" w:eastAsiaTheme="minorEastAsia" w:hAnsi="Rockwell" w:cs="Arial"/>
          <w:b/>
          <w:sz w:val="32"/>
          <w:szCs w:val="32"/>
        </w:rPr>
        <w:t xml:space="preserve">, Republic v </w:t>
      </w:r>
      <w:proofErr w:type="spellStart"/>
      <w:r w:rsidRPr="00271EB5">
        <w:rPr>
          <w:rFonts w:ascii="Rockwell" w:eastAsiaTheme="minorEastAsia" w:hAnsi="Rockwell" w:cs="Arial"/>
          <w:b/>
          <w:sz w:val="32"/>
          <w:szCs w:val="32"/>
        </w:rPr>
        <w:t>Mwangi</w:t>
      </w:r>
      <w:proofErr w:type="spellEnd"/>
      <w:r w:rsidRPr="00271EB5">
        <w:rPr>
          <w:rFonts w:ascii="Rockwell" w:eastAsiaTheme="minorEastAsia" w:hAnsi="Rockwell" w:cs="Arial"/>
          <w:b/>
          <w:sz w:val="32"/>
          <w:szCs w:val="32"/>
        </w:rPr>
        <w:t xml:space="preserve"> [2003] e KLR, </w:t>
      </w:r>
      <w:proofErr w:type="spellStart"/>
      <w:r w:rsidRPr="00271EB5">
        <w:rPr>
          <w:rFonts w:ascii="Rockwell" w:eastAsiaTheme="minorEastAsia" w:hAnsi="Rockwell" w:cs="Arial"/>
          <w:b/>
          <w:sz w:val="32"/>
          <w:szCs w:val="32"/>
        </w:rPr>
        <w:t>Ndungu</w:t>
      </w:r>
      <w:proofErr w:type="spellEnd"/>
      <w:r w:rsidRPr="00271EB5">
        <w:rPr>
          <w:rFonts w:ascii="Rockwell" w:eastAsiaTheme="minorEastAsia" w:hAnsi="Rockwell" w:cs="Arial"/>
          <w:b/>
          <w:sz w:val="32"/>
          <w:szCs w:val="32"/>
        </w:rPr>
        <w:t xml:space="preserve"> </w:t>
      </w:r>
      <w:proofErr w:type="spellStart"/>
      <w:r w:rsidRPr="00271EB5">
        <w:rPr>
          <w:rFonts w:ascii="Rockwell" w:eastAsiaTheme="minorEastAsia" w:hAnsi="Rockwell" w:cs="Arial"/>
          <w:b/>
          <w:sz w:val="32"/>
          <w:szCs w:val="32"/>
        </w:rPr>
        <w:t>Kimanyi</w:t>
      </w:r>
      <w:proofErr w:type="spellEnd"/>
      <w:r w:rsidRPr="00271EB5">
        <w:rPr>
          <w:rFonts w:ascii="Rockwell" w:eastAsiaTheme="minorEastAsia" w:hAnsi="Rockwell" w:cs="Arial"/>
          <w:b/>
          <w:sz w:val="32"/>
          <w:szCs w:val="32"/>
        </w:rPr>
        <w:t xml:space="preserve"> </w:t>
      </w:r>
      <w:proofErr w:type="spellStart"/>
      <w:r w:rsidRPr="00271EB5">
        <w:rPr>
          <w:rFonts w:ascii="Rockwell" w:eastAsiaTheme="minorEastAsia" w:hAnsi="Rockwell" w:cs="Arial"/>
          <w:b/>
          <w:sz w:val="32"/>
          <w:szCs w:val="32"/>
        </w:rPr>
        <w:t>vs</w:t>
      </w:r>
      <w:proofErr w:type="spellEnd"/>
      <w:r w:rsidRPr="00271EB5">
        <w:rPr>
          <w:rFonts w:ascii="Rockwell" w:eastAsiaTheme="minorEastAsia" w:hAnsi="Rockwell" w:cs="Arial"/>
          <w:b/>
          <w:sz w:val="32"/>
          <w:szCs w:val="32"/>
        </w:rPr>
        <w:t xml:space="preserve"> Republic [1979] </w:t>
      </w:r>
      <w:proofErr w:type="spellStart"/>
      <w:r w:rsidRPr="00271EB5">
        <w:rPr>
          <w:rFonts w:ascii="Rockwell" w:eastAsiaTheme="minorEastAsia" w:hAnsi="Rockwell" w:cs="Arial"/>
          <w:b/>
          <w:sz w:val="32"/>
          <w:szCs w:val="32"/>
        </w:rPr>
        <w:t>eKLR</w:t>
      </w:r>
      <w:proofErr w:type="spellEnd"/>
      <w:r w:rsidR="00271EB5">
        <w:rPr>
          <w:rFonts w:ascii="Rockwell" w:eastAsiaTheme="minorEastAsia" w:hAnsi="Rockwell" w:cs="Arial"/>
          <w:b/>
          <w:sz w:val="32"/>
          <w:szCs w:val="32"/>
        </w:rPr>
        <w:t>.</w:t>
      </w:r>
    </w:p>
    <w:p w14:paraId="15A42869" w14:textId="4151A967" w:rsidR="00DB143A" w:rsidRDefault="00A344FC"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He</w:t>
      </w:r>
      <w:r w:rsidR="009952B9">
        <w:rPr>
          <w:rFonts w:ascii="Rockwell" w:eastAsiaTheme="minorEastAsia" w:hAnsi="Rockwell" w:cs="Arial"/>
          <w:sz w:val="32"/>
          <w:szCs w:val="32"/>
        </w:rPr>
        <w:t xml:space="preserve"> </w:t>
      </w:r>
      <w:r>
        <w:rPr>
          <w:rFonts w:ascii="Rockwell" w:eastAsiaTheme="minorEastAsia" w:hAnsi="Rockwell" w:cs="Arial"/>
          <w:sz w:val="32"/>
          <w:szCs w:val="32"/>
        </w:rPr>
        <w:t>submitted that the prosecution’s case was riddled with contradictions, omissions and inconsistencies</w:t>
      </w:r>
      <w:r w:rsidR="009952B9">
        <w:rPr>
          <w:rFonts w:ascii="Rockwell" w:eastAsiaTheme="minorEastAsia" w:hAnsi="Rockwell" w:cs="Arial"/>
          <w:sz w:val="32"/>
          <w:szCs w:val="32"/>
        </w:rPr>
        <w:t>, the medical evidence failed to substantiate the essential elements of the offence</w:t>
      </w:r>
      <w:r w:rsidR="00271EB5">
        <w:rPr>
          <w:rFonts w:ascii="Rockwell" w:eastAsiaTheme="minorEastAsia" w:hAnsi="Rockwell" w:cs="Arial"/>
          <w:sz w:val="32"/>
          <w:szCs w:val="32"/>
        </w:rPr>
        <w:t>.</w:t>
      </w:r>
    </w:p>
    <w:p w14:paraId="74DCAE41" w14:textId="77777777" w:rsidR="00271EB5" w:rsidRPr="002A49A5" w:rsidRDefault="00271EB5" w:rsidP="00271EB5">
      <w:pPr>
        <w:pStyle w:val="ListParagraph"/>
        <w:spacing w:after="0" w:line="360" w:lineRule="auto"/>
        <w:ind w:left="0"/>
        <w:jc w:val="both"/>
        <w:rPr>
          <w:rFonts w:ascii="Rockwell" w:eastAsiaTheme="minorEastAsia" w:hAnsi="Rockwell" w:cs="Arial"/>
          <w:sz w:val="32"/>
          <w:szCs w:val="32"/>
        </w:rPr>
      </w:pPr>
    </w:p>
    <w:p w14:paraId="4D9D5CA2" w14:textId="77777777" w:rsidR="00271EB5" w:rsidRDefault="00744DDF" w:rsidP="00271EB5">
      <w:pPr>
        <w:pStyle w:val="ListParagraph"/>
        <w:numPr>
          <w:ilvl w:val="0"/>
          <w:numId w:val="41"/>
        </w:numPr>
        <w:spacing w:after="0" w:line="360" w:lineRule="auto"/>
        <w:ind w:left="0" w:hanging="450"/>
        <w:jc w:val="both"/>
        <w:rPr>
          <w:rFonts w:ascii="Rockwell" w:eastAsiaTheme="minorEastAsia" w:hAnsi="Rockwell" w:cs="Arial"/>
          <w:b/>
          <w:i/>
          <w:sz w:val="32"/>
          <w:szCs w:val="32"/>
        </w:rPr>
      </w:pPr>
      <w:r w:rsidRPr="002A49A5">
        <w:rPr>
          <w:rFonts w:ascii="Rockwell" w:eastAsiaTheme="minorEastAsia" w:hAnsi="Rockwell" w:cs="Arial"/>
          <w:sz w:val="32"/>
          <w:szCs w:val="32"/>
        </w:rPr>
        <w:t>It was submitted that</w:t>
      </w:r>
      <w:r w:rsidRPr="002A49A5">
        <w:rPr>
          <w:rFonts w:ascii="Rockwell" w:eastAsiaTheme="minorEastAsia" w:hAnsi="Rockwell" w:cs="Arial"/>
          <w:b/>
          <w:i/>
          <w:sz w:val="32"/>
          <w:szCs w:val="32"/>
        </w:rPr>
        <w:t xml:space="preserve"> </w:t>
      </w:r>
      <w:r w:rsidRPr="002A49A5">
        <w:rPr>
          <w:rFonts w:ascii="Rockwell" w:eastAsiaTheme="minorEastAsia" w:hAnsi="Rockwell" w:cs="Arial"/>
          <w:sz w:val="32"/>
          <w:szCs w:val="32"/>
        </w:rPr>
        <w:t>i</w:t>
      </w:r>
      <w:r w:rsidR="00F61F99" w:rsidRPr="002A49A5">
        <w:rPr>
          <w:rFonts w:ascii="Rockwell" w:eastAsiaTheme="minorEastAsia" w:hAnsi="Rockwell" w:cs="Arial"/>
          <w:sz w:val="32"/>
          <w:szCs w:val="32"/>
        </w:rPr>
        <w:t>n the instant case the prosecution did not</w:t>
      </w:r>
      <w:r w:rsidR="009952B9">
        <w:rPr>
          <w:rFonts w:ascii="Rockwell" w:eastAsiaTheme="minorEastAsia" w:hAnsi="Rockwell" w:cs="Arial"/>
          <w:sz w:val="32"/>
          <w:szCs w:val="32"/>
        </w:rPr>
        <w:t xml:space="preserve"> prove the offence of assault causing bodily harm</w:t>
      </w:r>
      <w:r w:rsidR="00F61F99" w:rsidRPr="002A49A5">
        <w:rPr>
          <w:rFonts w:ascii="Rockwell" w:eastAsiaTheme="minorEastAsia" w:hAnsi="Rockwell" w:cs="Arial"/>
          <w:sz w:val="32"/>
          <w:szCs w:val="32"/>
        </w:rPr>
        <w:t xml:space="preserve"> beyond reasonab</w:t>
      </w:r>
      <w:r w:rsidR="009952B9">
        <w:rPr>
          <w:rFonts w:ascii="Rockwell" w:eastAsiaTheme="minorEastAsia" w:hAnsi="Rockwell" w:cs="Arial"/>
          <w:sz w:val="32"/>
          <w:szCs w:val="32"/>
        </w:rPr>
        <w:t>le doubt hence the conviction was</w:t>
      </w:r>
      <w:r w:rsidR="00F61F99" w:rsidRPr="002A49A5">
        <w:rPr>
          <w:rFonts w:ascii="Rockwell" w:eastAsiaTheme="minorEastAsia" w:hAnsi="Rockwell" w:cs="Arial"/>
          <w:sz w:val="32"/>
          <w:szCs w:val="32"/>
        </w:rPr>
        <w:t xml:space="preserve"> not safe and urge the court to set the same aside.</w:t>
      </w:r>
    </w:p>
    <w:p w14:paraId="3BCBF4C0" w14:textId="77777777" w:rsidR="00271EB5" w:rsidRPr="00271EB5" w:rsidRDefault="00271EB5" w:rsidP="00271EB5">
      <w:pPr>
        <w:pStyle w:val="ListParagraph"/>
        <w:rPr>
          <w:rFonts w:ascii="Rockwell" w:eastAsiaTheme="minorEastAsia" w:hAnsi="Rockwell" w:cs="Arial"/>
          <w:sz w:val="32"/>
          <w:szCs w:val="32"/>
        </w:rPr>
      </w:pPr>
    </w:p>
    <w:p w14:paraId="22DF7721" w14:textId="1A98620D" w:rsidR="009952B9" w:rsidRPr="00271EB5" w:rsidRDefault="00777898" w:rsidP="00271EB5">
      <w:pPr>
        <w:pStyle w:val="ListParagraph"/>
        <w:numPr>
          <w:ilvl w:val="0"/>
          <w:numId w:val="41"/>
        </w:numPr>
        <w:spacing w:after="0" w:line="360" w:lineRule="auto"/>
        <w:ind w:left="0" w:hanging="450"/>
        <w:jc w:val="both"/>
        <w:rPr>
          <w:rFonts w:ascii="Rockwell" w:eastAsiaTheme="minorEastAsia" w:hAnsi="Rockwell" w:cs="Arial"/>
          <w:b/>
          <w:i/>
          <w:sz w:val="32"/>
          <w:szCs w:val="32"/>
        </w:rPr>
      </w:pPr>
      <w:r w:rsidRPr="00271EB5">
        <w:rPr>
          <w:rFonts w:ascii="Rockwell" w:eastAsiaTheme="minorEastAsia" w:hAnsi="Rockwell" w:cs="Arial"/>
          <w:sz w:val="32"/>
          <w:szCs w:val="32"/>
        </w:rPr>
        <w:t xml:space="preserve">On </w:t>
      </w:r>
      <w:r w:rsidR="007A5E58" w:rsidRPr="00271EB5">
        <w:rPr>
          <w:rFonts w:ascii="Rockwell" w:eastAsiaTheme="minorEastAsia" w:hAnsi="Rockwell" w:cs="Arial"/>
          <w:sz w:val="32"/>
          <w:szCs w:val="32"/>
        </w:rPr>
        <w:t>behalf of the Respondent it was submitted that</w:t>
      </w:r>
      <w:r w:rsidR="00DB143A" w:rsidRPr="00271EB5">
        <w:rPr>
          <w:rFonts w:ascii="Rockwell" w:eastAsiaTheme="minorEastAsia" w:hAnsi="Rockwell" w:cs="Arial"/>
          <w:sz w:val="32"/>
          <w:szCs w:val="32"/>
        </w:rPr>
        <w:t xml:space="preserve"> </w:t>
      </w:r>
      <w:r w:rsidR="007A5E58" w:rsidRPr="00271EB5">
        <w:rPr>
          <w:rFonts w:ascii="Rockwell" w:eastAsiaTheme="minorEastAsia" w:hAnsi="Rockwell" w:cs="Arial"/>
          <w:sz w:val="32"/>
          <w:szCs w:val="32"/>
        </w:rPr>
        <w:t xml:space="preserve">state opposes the appeal on the </w:t>
      </w:r>
      <w:r w:rsidR="00271EB5" w:rsidRPr="00271EB5">
        <w:rPr>
          <w:rFonts w:ascii="Rockwell" w:eastAsiaTheme="minorEastAsia" w:hAnsi="Rockwell" w:cs="Arial"/>
          <w:sz w:val="32"/>
          <w:szCs w:val="32"/>
        </w:rPr>
        <w:t>grounds that</w:t>
      </w:r>
      <w:r w:rsidR="007A5E58" w:rsidRPr="00271EB5">
        <w:rPr>
          <w:rFonts w:ascii="Rockwell" w:eastAsiaTheme="minorEastAsia" w:hAnsi="Rockwell" w:cs="Arial"/>
          <w:sz w:val="32"/>
          <w:szCs w:val="32"/>
        </w:rPr>
        <w:t xml:space="preserve"> the elements of the offence were proved beyond reasonable doubt and appellant's </w:t>
      </w:r>
      <w:proofErr w:type="spellStart"/>
      <w:r w:rsidR="007A5E58" w:rsidRPr="00271EB5">
        <w:rPr>
          <w:rFonts w:ascii="Rockwell" w:eastAsiaTheme="minorEastAsia" w:hAnsi="Rockwell" w:cs="Arial"/>
          <w:sz w:val="32"/>
          <w:szCs w:val="32"/>
        </w:rPr>
        <w:t>defence</w:t>
      </w:r>
      <w:proofErr w:type="spellEnd"/>
      <w:r w:rsidR="007A5E58" w:rsidRPr="00271EB5">
        <w:rPr>
          <w:rFonts w:ascii="Rockwell" w:eastAsiaTheme="minorEastAsia" w:hAnsi="Rockwell" w:cs="Arial"/>
          <w:sz w:val="32"/>
          <w:szCs w:val="32"/>
        </w:rPr>
        <w:t xml:space="preserve"> was considered by the trial court and dismissed</w:t>
      </w:r>
      <w:r w:rsidR="00271EB5">
        <w:rPr>
          <w:rFonts w:ascii="Rockwell" w:eastAsiaTheme="minorEastAsia" w:hAnsi="Rockwell" w:cs="Arial"/>
          <w:sz w:val="32"/>
          <w:szCs w:val="32"/>
        </w:rPr>
        <w:t>.</w:t>
      </w:r>
    </w:p>
    <w:p w14:paraId="56CE14D3" w14:textId="77777777" w:rsidR="00271EB5" w:rsidRPr="00271EB5" w:rsidRDefault="00271EB5" w:rsidP="00271EB5">
      <w:pPr>
        <w:pStyle w:val="ListParagraph"/>
        <w:spacing w:after="0" w:line="360" w:lineRule="auto"/>
        <w:ind w:left="0"/>
        <w:jc w:val="both"/>
        <w:rPr>
          <w:rFonts w:ascii="Rockwell" w:eastAsiaTheme="minorEastAsia" w:hAnsi="Rockwell" w:cs="Arial"/>
          <w:b/>
          <w:i/>
          <w:sz w:val="32"/>
          <w:szCs w:val="32"/>
        </w:rPr>
      </w:pPr>
    </w:p>
    <w:p w14:paraId="39046382" w14:textId="77777777" w:rsidR="00271EB5" w:rsidRDefault="007A5E58" w:rsidP="00271EB5">
      <w:pPr>
        <w:pStyle w:val="ListParagraph"/>
        <w:numPr>
          <w:ilvl w:val="0"/>
          <w:numId w:val="41"/>
        </w:numPr>
        <w:spacing w:after="0" w:line="360" w:lineRule="auto"/>
        <w:ind w:left="0" w:hanging="540"/>
        <w:jc w:val="both"/>
        <w:rPr>
          <w:rFonts w:ascii="Rockwell" w:eastAsiaTheme="minorEastAsia" w:hAnsi="Rockwell" w:cs="Arial"/>
          <w:sz w:val="32"/>
          <w:szCs w:val="32"/>
        </w:rPr>
      </w:pPr>
      <w:r>
        <w:rPr>
          <w:rFonts w:ascii="Rockwell" w:eastAsiaTheme="minorEastAsia" w:hAnsi="Rockwell" w:cs="Arial"/>
          <w:sz w:val="32"/>
          <w:szCs w:val="32"/>
        </w:rPr>
        <w:t xml:space="preserve"> It was submitted that the evidence of Pw1 </w:t>
      </w:r>
      <w:r w:rsidRPr="007A5E58">
        <w:rPr>
          <w:rFonts w:ascii="Rockwell" w:eastAsiaTheme="minorEastAsia" w:hAnsi="Rockwell" w:cs="Arial"/>
          <w:sz w:val="32"/>
          <w:szCs w:val="32"/>
        </w:rPr>
        <w:t>confirms the appellant assaulted her on the material day and she suffered injuri</w:t>
      </w:r>
      <w:r>
        <w:rPr>
          <w:rFonts w:ascii="Rockwell" w:eastAsiaTheme="minorEastAsia" w:hAnsi="Rockwell" w:cs="Arial"/>
          <w:sz w:val="32"/>
          <w:szCs w:val="32"/>
        </w:rPr>
        <w:t>es that were corroborated by Pw2.</w:t>
      </w:r>
    </w:p>
    <w:p w14:paraId="1D154678" w14:textId="77777777" w:rsidR="00271EB5" w:rsidRPr="00271EB5" w:rsidRDefault="00271EB5" w:rsidP="00271EB5">
      <w:pPr>
        <w:pStyle w:val="ListParagraph"/>
        <w:rPr>
          <w:rFonts w:ascii="Rockwell" w:eastAsiaTheme="minorEastAsia" w:hAnsi="Rockwell" w:cs="Arial"/>
          <w:sz w:val="32"/>
          <w:szCs w:val="32"/>
        </w:rPr>
      </w:pPr>
    </w:p>
    <w:p w14:paraId="34BC823F" w14:textId="786A3236" w:rsidR="007A5E58" w:rsidRPr="00271EB5" w:rsidRDefault="007A5E58" w:rsidP="00271EB5">
      <w:pPr>
        <w:pStyle w:val="ListParagraph"/>
        <w:numPr>
          <w:ilvl w:val="0"/>
          <w:numId w:val="41"/>
        </w:numPr>
        <w:spacing w:after="0" w:line="360" w:lineRule="auto"/>
        <w:ind w:left="0" w:hanging="540"/>
        <w:jc w:val="both"/>
        <w:rPr>
          <w:rFonts w:ascii="Rockwell" w:eastAsiaTheme="minorEastAsia" w:hAnsi="Rockwell" w:cs="Arial"/>
          <w:sz w:val="32"/>
          <w:szCs w:val="32"/>
        </w:rPr>
      </w:pPr>
      <w:r w:rsidRPr="00271EB5">
        <w:rPr>
          <w:rFonts w:ascii="Rockwell" w:eastAsiaTheme="minorEastAsia" w:hAnsi="Rockwell" w:cs="Arial"/>
          <w:sz w:val="32"/>
          <w:szCs w:val="32"/>
        </w:rPr>
        <w:t xml:space="preserve">On the appellant’s </w:t>
      </w:r>
      <w:proofErr w:type="spellStart"/>
      <w:r w:rsidRPr="00271EB5">
        <w:rPr>
          <w:rFonts w:ascii="Rockwell" w:eastAsiaTheme="minorEastAsia" w:hAnsi="Rockwell" w:cs="Arial"/>
          <w:sz w:val="32"/>
          <w:szCs w:val="32"/>
        </w:rPr>
        <w:t>defence</w:t>
      </w:r>
      <w:proofErr w:type="spellEnd"/>
      <w:r w:rsidRPr="00271EB5">
        <w:rPr>
          <w:rFonts w:ascii="Rockwell" w:eastAsiaTheme="minorEastAsia" w:hAnsi="Rockwell" w:cs="Arial"/>
          <w:sz w:val="32"/>
          <w:szCs w:val="32"/>
        </w:rPr>
        <w:t xml:space="preserve"> it was submitted that the </w:t>
      </w:r>
      <w:proofErr w:type="spellStart"/>
      <w:r w:rsidRPr="00271EB5">
        <w:rPr>
          <w:rFonts w:ascii="Rockwell" w:eastAsiaTheme="minorEastAsia" w:hAnsi="Rockwell" w:cs="Arial"/>
          <w:sz w:val="32"/>
          <w:szCs w:val="32"/>
        </w:rPr>
        <w:t>defence</w:t>
      </w:r>
      <w:proofErr w:type="spellEnd"/>
      <w:r w:rsidRPr="00271EB5">
        <w:rPr>
          <w:rFonts w:ascii="Rockwell" w:eastAsiaTheme="minorEastAsia" w:hAnsi="Rockwell" w:cs="Arial"/>
          <w:sz w:val="32"/>
          <w:szCs w:val="32"/>
        </w:rPr>
        <w:t xml:space="preserve"> by the appellant did not displace the prosecution's case and that the same should be dismissed as it consisted of mere denial.</w:t>
      </w:r>
    </w:p>
    <w:p w14:paraId="1DCCD4D5"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3EDD8986" w14:textId="77777777" w:rsidR="007A5E58" w:rsidRPr="002A49A5" w:rsidRDefault="007A5E58" w:rsidP="002A49A5">
      <w:pPr>
        <w:pStyle w:val="ListParagraph"/>
        <w:numPr>
          <w:ilvl w:val="0"/>
          <w:numId w:val="41"/>
        </w:numPr>
        <w:spacing w:after="0" w:line="360" w:lineRule="auto"/>
        <w:ind w:left="0" w:hanging="540"/>
        <w:jc w:val="both"/>
        <w:rPr>
          <w:rFonts w:ascii="Rockwell" w:eastAsiaTheme="minorEastAsia" w:hAnsi="Rockwell" w:cs="Arial"/>
          <w:sz w:val="32"/>
          <w:szCs w:val="32"/>
        </w:rPr>
      </w:pPr>
      <w:r>
        <w:rPr>
          <w:rFonts w:ascii="Rockwell" w:eastAsiaTheme="minorEastAsia" w:hAnsi="Rockwell" w:cs="Arial"/>
          <w:sz w:val="32"/>
          <w:szCs w:val="32"/>
        </w:rPr>
        <w:t>T</w:t>
      </w:r>
      <w:r w:rsidRPr="007A5E58">
        <w:rPr>
          <w:rFonts w:ascii="Rockwell" w:eastAsiaTheme="minorEastAsia" w:hAnsi="Rockwell" w:cs="Arial"/>
          <w:sz w:val="32"/>
          <w:szCs w:val="32"/>
        </w:rPr>
        <w:t>he court</w:t>
      </w:r>
      <w:r>
        <w:rPr>
          <w:rFonts w:ascii="Rockwell" w:eastAsiaTheme="minorEastAsia" w:hAnsi="Rockwell" w:cs="Arial"/>
          <w:sz w:val="32"/>
          <w:szCs w:val="32"/>
        </w:rPr>
        <w:t xml:space="preserve"> was urged</w:t>
      </w:r>
      <w:r w:rsidRPr="007A5E58">
        <w:rPr>
          <w:rFonts w:ascii="Rockwell" w:eastAsiaTheme="minorEastAsia" w:hAnsi="Rockwell" w:cs="Arial"/>
          <w:sz w:val="32"/>
          <w:szCs w:val="32"/>
        </w:rPr>
        <w:t xml:space="preserve"> to uphold the conviction and sentence passed by the trial court</w:t>
      </w:r>
    </w:p>
    <w:p w14:paraId="53F19CF7" w14:textId="77777777" w:rsidR="00744DDF" w:rsidRPr="002A49A5" w:rsidRDefault="00744DDF" w:rsidP="002A49A5">
      <w:pPr>
        <w:pStyle w:val="ListParagraph"/>
        <w:spacing w:after="0" w:line="360" w:lineRule="auto"/>
        <w:ind w:left="0"/>
        <w:jc w:val="both"/>
        <w:rPr>
          <w:rFonts w:ascii="Rockwell" w:eastAsiaTheme="minorEastAsia" w:hAnsi="Rockwell" w:cs="Arial"/>
          <w:b/>
          <w:sz w:val="32"/>
          <w:szCs w:val="32"/>
          <w:u w:val="single"/>
        </w:rPr>
      </w:pPr>
    </w:p>
    <w:p w14:paraId="771F8DEA" w14:textId="77777777" w:rsidR="00CD02AA" w:rsidRPr="002A49A5" w:rsidRDefault="002B064E" w:rsidP="002A49A5">
      <w:pPr>
        <w:pStyle w:val="ListParagraph"/>
        <w:spacing w:after="0" w:line="360" w:lineRule="auto"/>
        <w:ind w:left="0"/>
        <w:jc w:val="both"/>
        <w:rPr>
          <w:rFonts w:ascii="Rockwell" w:eastAsiaTheme="minorEastAsia" w:hAnsi="Rockwell" w:cs="Arial"/>
          <w:sz w:val="32"/>
          <w:szCs w:val="32"/>
        </w:rPr>
      </w:pPr>
      <w:r w:rsidRPr="002A49A5">
        <w:rPr>
          <w:rFonts w:ascii="Rockwell" w:eastAsiaTheme="minorEastAsia" w:hAnsi="Rockwell" w:cs="Arial"/>
          <w:b/>
          <w:sz w:val="32"/>
          <w:szCs w:val="32"/>
          <w:u w:val="single"/>
        </w:rPr>
        <w:t xml:space="preserve">DETERMINATION </w:t>
      </w:r>
    </w:p>
    <w:p w14:paraId="10943037" w14:textId="77777777" w:rsidR="00715C81" w:rsidRPr="002A49A5" w:rsidRDefault="00CD02AA"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sidRPr="002A49A5">
        <w:rPr>
          <w:rFonts w:ascii="Rockwell" w:eastAsiaTheme="minorEastAsia" w:hAnsi="Rockwell" w:cs="Arial"/>
          <w:sz w:val="32"/>
          <w:szCs w:val="32"/>
        </w:rPr>
        <w:t xml:space="preserve"> </w:t>
      </w:r>
      <w:r w:rsidR="00D4397F" w:rsidRPr="002A49A5">
        <w:rPr>
          <w:rFonts w:ascii="Rockwell" w:eastAsiaTheme="minorEastAsia" w:hAnsi="Rockwell" w:cs="Arial"/>
          <w:sz w:val="32"/>
          <w:szCs w:val="32"/>
        </w:rPr>
        <w:t>I have considered the Appeal, the Trial Court record and the submissions of parties on record.</w:t>
      </w:r>
    </w:p>
    <w:p w14:paraId="200A582B" w14:textId="2D170AF0" w:rsidR="007E2DE1" w:rsidRPr="002A49A5" w:rsidRDefault="002B064E"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sidRPr="002A49A5">
        <w:rPr>
          <w:rFonts w:ascii="Rockwell" w:eastAsiaTheme="minorEastAsia" w:hAnsi="Rockwell" w:cs="Arial"/>
          <w:sz w:val="32"/>
          <w:szCs w:val="32"/>
        </w:rPr>
        <w:t>T</w:t>
      </w:r>
      <w:r w:rsidR="00D4397F" w:rsidRPr="002A49A5">
        <w:rPr>
          <w:rFonts w:ascii="Rockwell" w:eastAsiaTheme="minorEastAsia" w:hAnsi="Rockwell" w:cs="Arial"/>
          <w:sz w:val="32"/>
          <w:szCs w:val="32"/>
        </w:rPr>
        <w:t>his is a first Appeal</w:t>
      </w:r>
      <w:r w:rsidRPr="002A49A5">
        <w:rPr>
          <w:rFonts w:ascii="Rockwell" w:eastAsiaTheme="minorEastAsia" w:hAnsi="Rockwell" w:cs="Arial"/>
          <w:sz w:val="32"/>
          <w:szCs w:val="32"/>
        </w:rPr>
        <w:t xml:space="preserve"> and </w:t>
      </w:r>
      <w:r w:rsidR="00B81BCF">
        <w:rPr>
          <w:rFonts w:ascii="Rockwell" w:eastAsiaTheme="minorEastAsia" w:hAnsi="Rockwell" w:cs="Arial"/>
          <w:sz w:val="32"/>
          <w:szCs w:val="32"/>
        </w:rPr>
        <w:t xml:space="preserve"> I have considered and evaluated the evidence in the court below as was held </w:t>
      </w:r>
      <w:r w:rsidRPr="002A49A5">
        <w:rPr>
          <w:rFonts w:ascii="Rockwell" w:eastAsiaTheme="minorEastAsia" w:hAnsi="Rockwell" w:cs="Arial"/>
          <w:sz w:val="32"/>
          <w:szCs w:val="32"/>
        </w:rPr>
        <w:t xml:space="preserve">in the </w:t>
      </w:r>
      <w:r w:rsidR="00D4397F" w:rsidRPr="002A49A5">
        <w:rPr>
          <w:rFonts w:ascii="Rockwell" w:eastAsiaTheme="minorEastAsia" w:hAnsi="Rockwell" w:cs="Arial"/>
          <w:sz w:val="32"/>
          <w:szCs w:val="32"/>
        </w:rPr>
        <w:t>cas</w:t>
      </w:r>
      <w:r w:rsidR="007E2DE1" w:rsidRPr="002A49A5">
        <w:rPr>
          <w:rFonts w:ascii="Rockwell" w:eastAsiaTheme="minorEastAsia" w:hAnsi="Rockwell" w:cs="Arial"/>
          <w:sz w:val="32"/>
          <w:szCs w:val="32"/>
        </w:rPr>
        <w:t xml:space="preserve">e of </w:t>
      </w:r>
      <w:proofErr w:type="spellStart"/>
      <w:r w:rsidR="007E2DE1" w:rsidRPr="002A49A5">
        <w:rPr>
          <w:rFonts w:ascii="Rockwell" w:eastAsiaTheme="minorEastAsia" w:hAnsi="Rockwell" w:cs="Arial"/>
          <w:b/>
          <w:sz w:val="32"/>
          <w:szCs w:val="32"/>
        </w:rPr>
        <w:t>Okeno</w:t>
      </w:r>
      <w:proofErr w:type="spellEnd"/>
      <w:r w:rsidR="007E2DE1" w:rsidRPr="002A49A5">
        <w:rPr>
          <w:rFonts w:ascii="Rockwell" w:eastAsiaTheme="minorEastAsia" w:hAnsi="Rockwell" w:cs="Arial"/>
          <w:b/>
          <w:sz w:val="32"/>
          <w:szCs w:val="32"/>
        </w:rPr>
        <w:t xml:space="preserve"> v Republic [1972] EA 32</w:t>
      </w:r>
      <w:r w:rsidR="007E2DE1" w:rsidRPr="002A49A5">
        <w:rPr>
          <w:rFonts w:ascii="Rockwell" w:eastAsiaTheme="minorEastAsia" w:hAnsi="Rockwell" w:cs="Arial"/>
          <w:sz w:val="32"/>
          <w:szCs w:val="32"/>
        </w:rPr>
        <w:t xml:space="preserve"> th</w:t>
      </w:r>
      <w:r w:rsidR="00B81BCF">
        <w:rPr>
          <w:rFonts w:ascii="Rockwell" w:eastAsiaTheme="minorEastAsia" w:hAnsi="Rockwell" w:cs="Arial"/>
          <w:sz w:val="32"/>
          <w:szCs w:val="32"/>
        </w:rPr>
        <w:t>at</w:t>
      </w:r>
      <w:r w:rsidR="007E2DE1" w:rsidRPr="002A49A5">
        <w:rPr>
          <w:rFonts w:ascii="Rockwell" w:eastAsiaTheme="minorEastAsia" w:hAnsi="Rockwell" w:cs="Arial"/>
          <w:sz w:val="32"/>
          <w:szCs w:val="32"/>
        </w:rPr>
        <w:t>:</w:t>
      </w:r>
      <w:r w:rsidR="009F4DA0" w:rsidRPr="002A49A5">
        <w:rPr>
          <w:rFonts w:ascii="Rockwell" w:eastAsiaTheme="minorEastAsia" w:hAnsi="Rockwell" w:cs="Arial"/>
          <w:sz w:val="32"/>
          <w:szCs w:val="32"/>
        </w:rPr>
        <w:t xml:space="preserve"> </w:t>
      </w:r>
    </w:p>
    <w:p w14:paraId="1052CD41" w14:textId="77777777" w:rsidR="00271EB5" w:rsidRDefault="007E2DE1" w:rsidP="00271EB5">
      <w:pPr>
        <w:pStyle w:val="ListParagraph"/>
        <w:spacing w:after="0" w:line="276" w:lineRule="auto"/>
        <w:ind w:left="993"/>
        <w:jc w:val="both"/>
        <w:rPr>
          <w:rFonts w:ascii="Rockwell" w:eastAsiaTheme="minorEastAsia" w:hAnsi="Rockwell" w:cs="Arial"/>
          <w:b/>
          <w:i/>
          <w:sz w:val="32"/>
          <w:szCs w:val="32"/>
        </w:rPr>
      </w:pPr>
      <w:r w:rsidRPr="002A49A5">
        <w:rPr>
          <w:rFonts w:ascii="Rockwell" w:eastAsiaTheme="minorEastAsia" w:hAnsi="Rockwell" w:cs="Arial"/>
          <w:b/>
          <w:i/>
          <w:sz w:val="32"/>
          <w:szCs w:val="32"/>
        </w:rPr>
        <w:t>“An appellant on a first appeal is entitled to expect the evidence as a whole to be submitted to a fresh and exhaustive examination (</w:t>
      </w:r>
      <w:proofErr w:type="spellStart"/>
      <w:r w:rsidRPr="002A49A5">
        <w:rPr>
          <w:rFonts w:ascii="Rockwell" w:eastAsiaTheme="minorEastAsia" w:hAnsi="Rockwell" w:cs="Arial"/>
          <w:b/>
          <w:i/>
          <w:sz w:val="32"/>
          <w:szCs w:val="32"/>
        </w:rPr>
        <w:t>Pandya</w:t>
      </w:r>
      <w:proofErr w:type="spellEnd"/>
      <w:r w:rsidRPr="002A49A5">
        <w:rPr>
          <w:rFonts w:ascii="Rockwell" w:eastAsiaTheme="minorEastAsia" w:hAnsi="Rockwell" w:cs="Arial"/>
          <w:b/>
          <w:i/>
          <w:sz w:val="32"/>
          <w:szCs w:val="32"/>
        </w:rPr>
        <w:t xml:space="preserve"> v. R., [1957] E. A. 336) and to the appellate court's own decision on the evidence.  The first appellate court must itself weigh conflicting evidence and draw its own conclusions.  </w:t>
      </w:r>
      <w:proofErr w:type="gramStart"/>
      <w:r w:rsidRPr="002A49A5">
        <w:rPr>
          <w:rFonts w:ascii="Rockwell" w:eastAsiaTheme="minorEastAsia" w:hAnsi="Rockwell" w:cs="Arial"/>
          <w:b/>
          <w:i/>
          <w:sz w:val="32"/>
          <w:szCs w:val="32"/>
        </w:rPr>
        <w:t>(</w:t>
      </w:r>
      <w:proofErr w:type="spellStart"/>
      <w:r w:rsidRPr="002A49A5">
        <w:rPr>
          <w:rFonts w:ascii="Rockwell" w:eastAsiaTheme="minorEastAsia" w:hAnsi="Rockwell" w:cs="Arial"/>
          <w:b/>
          <w:i/>
          <w:sz w:val="32"/>
          <w:szCs w:val="32"/>
        </w:rPr>
        <w:t>Shantilal</w:t>
      </w:r>
      <w:proofErr w:type="spellEnd"/>
      <w:r w:rsidRPr="002A49A5">
        <w:rPr>
          <w:rFonts w:ascii="Rockwell" w:eastAsiaTheme="minorEastAsia" w:hAnsi="Rockwell" w:cs="Arial"/>
          <w:b/>
          <w:i/>
          <w:sz w:val="32"/>
          <w:szCs w:val="32"/>
        </w:rPr>
        <w:t xml:space="preserve"> M. </w:t>
      </w:r>
      <w:proofErr w:type="spellStart"/>
      <w:r w:rsidRPr="002A49A5">
        <w:rPr>
          <w:rFonts w:ascii="Rockwell" w:eastAsiaTheme="minorEastAsia" w:hAnsi="Rockwell" w:cs="Arial"/>
          <w:b/>
          <w:i/>
          <w:sz w:val="32"/>
          <w:szCs w:val="32"/>
        </w:rPr>
        <w:t>Ruwala</w:t>
      </w:r>
      <w:proofErr w:type="spellEnd"/>
      <w:r w:rsidRPr="002A49A5">
        <w:rPr>
          <w:rFonts w:ascii="Rockwell" w:eastAsiaTheme="minorEastAsia" w:hAnsi="Rockwell" w:cs="Arial"/>
          <w:b/>
          <w:i/>
          <w:sz w:val="32"/>
          <w:szCs w:val="32"/>
        </w:rPr>
        <w:t xml:space="preserve"> v. R., [1957] E.A. 570).</w:t>
      </w:r>
      <w:proofErr w:type="gramEnd"/>
      <w:r w:rsidRPr="002A49A5">
        <w:rPr>
          <w:rFonts w:ascii="Rockwell" w:eastAsiaTheme="minorEastAsia" w:hAnsi="Rockwell" w:cs="Arial"/>
          <w:b/>
          <w:i/>
          <w:sz w:val="32"/>
          <w:szCs w:val="32"/>
        </w:rPr>
        <w:t xml:space="preserve">  It is not the function of a first appellate court merely to scrutinize the evidence to see if there was some evidence to support the lower court's findings and conclusions; it must make its own findings and draw its own conclusions.  Only then can it decide </w:t>
      </w:r>
      <w:r w:rsidR="002B064E" w:rsidRPr="002A49A5">
        <w:rPr>
          <w:rFonts w:ascii="Rockwell" w:eastAsiaTheme="minorEastAsia" w:hAnsi="Rockwell" w:cs="Arial"/>
          <w:b/>
          <w:i/>
          <w:sz w:val="32"/>
          <w:szCs w:val="32"/>
        </w:rPr>
        <w:t>whether the</w:t>
      </w:r>
      <w:r w:rsidRPr="002A49A5">
        <w:rPr>
          <w:rFonts w:ascii="Rockwell" w:eastAsiaTheme="minorEastAsia" w:hAnsi="Rockwell" w:cs="Arial"/>
          <w:b/>
          <w:i/>
          <w:sz w:val="32"/>
          <w:szCs w:val="32"/>
        </w:rPr>
        <w:t xml:space="preserve"> </w:t>
      </w:r>
      <w:r w:rsidR="002B064E" w:rsidRPr="002A49A5">
        <w:rPr>
          <w:rFonts w:ascii="Rockwell" w:eastAsiaTheme="minorEastAsia" w:hAnsi="Rockwell" w:cs="Arial"/>
          <w:b/>
          <w:i/>
          <w:sz w:val="32"/>
          <w:szCs w:val="32"/>
        </w:rPr>
        <w:t>M</w:t>
      </w:r>
      <w:r w:rsidRPr="002A49A5">
        <w:rPr>
          <w:rFonts w:ascii="Rockwell" w:eastAsiaTheme="minorEastAsia" w:hAnsi="Rockwell" w:cs="Arial"/>
          <w:b/>
          <w:i/>
          <w:sz w:val="32"/>
          <w:szCs w:val="32"/>
        </w:rPr>
        <w:t xml:space="preserve">agistrate's findings should be supported.  In doing so, it should make allowance for the fact that the </w:t>
      </w:r>
      <w:r w:rsidR="002B064E" w:rsidRPr="002A49A5">
        <w:rPr>
          <w:rFonts w:ascii="Rockwell" w:eastAsiaTheme="minorEastAsia" w:hAnsi="Rockwell" w:cs="Arial"/>
          <w:b/>
          <w:i/>
          <w:sz w:val="32"/>
          <w:szCs w:val="32"/>
        </w:rPr>
        <w:t>T</w:t>
      </w:r>
      <w:r w:rsidRPr="002A49A5">
        <w:rPr>
          <w:rFonts w:ascii="Rockwell" w:eastAsiaTheme="minorEastAsia" w:hAnsi="Rockwell" w:cs="Arial"/>
          <w:b/>
          <w:i/>
          <w:sz w:val="32"/>
          <w:szCs w:val="32"/>
        </w:rPr>
        <w:t xml:space="preserve">rial </w:t>
      </w:r>
      <w:r w:rsidR="002B064E" w:rsidRPr="002A49A5">
        <w:rPr>
          <w:rFonts w:ascii="Rockwell" w:eastAsiaTheme="minorEastAsia" w:hAnsi="Rockwell" w:cs="Arial"/>
          <w:b/>
          <w:i/>
          <w:sz w:val="32"/>
          <w:szCs w:val="32"/>
        </w:rPr>
        <w:t>C</w:t>
      </w:r>
      <w:r w:rsidRPr="002A49A5">
        <w:rPr>
          <w:rFonts w:ascii="Rockwell" w:eastAsiaTheme="minorEastAsia" w:hAnsi="Rockwell" w:cs="Arial"/>
          <w:b/>
          <w:i/>
          <w:sz w:val="32"/>
          <w:szCs w:val="32"/>
        </w:rPr>
        <w:t>ourt has had the advantage of hearing and seeing the witnesses, see Peters v. Sunday Post, [1958] E. A. 424.”</w:t>
      </w:r>
    </w:p>
    <w:p w14:paraId="47E52736" w14:textId="5398FEC5" w:rsidR="00D4397F" w:rsidRPr="002A49A5" w:rsidRDefault="007E2DE1" w:rsidP="00271EB5">
      <w:pPr>
        <w:pStyle w:val="ListParagraph"/>
        <w:spacing w:after="0" w:line="276" w:lineRule="auto"/>
        <w:ind w:left="993"/>
        <w:jc w:val="both"/>
        <w:rPr>
          <w:rFonts w:ascii="Rockwell" w:eastAsiaTheme="minorEastAsia" w:hAnsi="Rockwell" w:cs="Arial"/>
          <w:b/>
          <w:i/>
          <w:sz w:val="32"/>
          <w:szCs w:val="32"/>
        </w:rPr>
      </w:pPr>
      <w:r w:rsidRPr="002A49A5">
        <w:rPr>
          <w:rFonts w:ascii="Rockwell" w:eastAsiaTheme="minorEastAsia" w:hAnsi="Rockwell" w:cs="Arial"/>
          <w:b/>
          <w:i/>
          <w:sz w:val="32"/>
          <w:szCs w:val="32"/>
        </w:rPr>
        <w:t xml:space="preserve">   </w:t>
      </w:r>
    </w:p>
    <w:p w14:paraId="3D1E284C" w14:textId="77777777" w:rsidR="00E57410" w:rsidRPr="002A49A5" w:rsidRDefault="00E57410" w:rsidP="002A49A5">
      <w:pPr>
        <w:pStyle w:val="ListParagraph"/>
        <w:numPr>
          <w:ilvl w:val="0"/>
          <w:numId w:val="41"/>
        </w:numPr>
        <w:spacing w:after="0" w:line="360" w:lineRule="auto"/>
        <w:jc w:val="both"/>
        <w:rPr>
          <w:rFonts w:ascii="Rockwell" w:eastAsiaTheme="minorEastAsia" w:hAnsi="Rockwell" w:cs="Arial"/>
          <w:sz w:val="32"/>
          <w:szCs w:val="32"/>
        </w:rPr>
      </w:pPr>
      <w:r w:rsidRPr="002A49A5">
        <w:rPr>
          <w:rFonts w:ascii="Rockwell" w:eastAsiaTheme="minorEastAsia" w:hAnsi="Rockwell" w:cs="Arial"/>
          <w:sz w:val="32"/>
          <w:szCs w:val="32"/>
        </w:rPr>
        <w:t xml:space="preserve">It is trite that all criminal offences require proof beyond reasonable doubt. Lord Denning in </w:t>
      </w:r>
      <w:r w:rsidRPr="002A49A5">
        <w:rPr>
          <w:rFonts w:ascii="Rockwell" w:eastAsiaTheme="minorEastAsia" w:hAnsi="Rockwell" w:cs="Arial"/>
          <w:b/>
          <w:sz w:val="32"/>
          <w:szCs w:val="32"/>
        </w:rPr>
        <w:t xml:space="preserve">Miller vs. Ministry of Pensions (1947) 2 All ER, 372 </w:t>
      </w:r>
      <w:r w:rsidRPr="002A49A5">
        <w:rPr>
          <w:rFonts w:ascii="Rockwell" w:eastAsiaTheme="minorEastAsia" w:hAnsi="Rockwell" w:cs="Arial"/>
          <w:sz w:val="32"/>
          <w:szCs w:val="32"/>
        </w:rPr>
        <w:t>stated as follows:</w:t>
      </w:r>
    </w:p>
    <w:p w14:paraId="48FCB1BE" w14:textId="77777777" w:rsidR="00E57410" w:rsidRPr="002A49A5" w:rsidRDefault="00E57410" w:rsidP="00271EB5">
      <w:pPr>
        <w:pStyle w:val="ListParagraph"/>
        <w:spacing w:after="0" w:line="276" w:lineRule="auto"/>
        <w:ind w:left="1440"/>
        <w:jc w:val="both"/>
        <w:rPr>
          <w:rFonts w:ascii="Rockwell" w:eastAsiaTheme="minorEastAsia" w:hAnsi="Rockwell" w:cs="Arial"/>
          <w:b/>
          <w:i/>
          <w:sz w:val="32"/>
          <w:szCs w:val="32"/>
        </w:rPr>
      </w:pPr>
      <w:r w:rsidRPr="002A49A5">
        <w:rPr>
          <w:rFonts w:ascii="Rockwell" w:eastAsiaTheme="minorEastAsia" w:hAnsi="Rockwell" w:cs="Arial"/>
          <w:b/>
          <w:i/>
          <w:sz w:val="32"/>
          <w:szCs w:val="32"/>
        </w:rPr>
        <w:t xml:space="preserve">“That degree is well settled. It need not reach certainty, but it must carry a high degree of probability. Proof beyond reasonable doubt does not mean proof beyond the shadow of a doubt. The law would fail to protect the community if it admitted fanciful possibilities to deflect the course of justice. If the evidence is so strong against a man as to leave only a remote possibility in his </w:t>
      </w:r>
      <w:proofErr w:type="spellStart"/>
      <w:r w:rsidRPr="002A49A5">
        <w:rPr>
          <w:rFonts w:ascii="Rockwell" w:eastAsiaTheme="minorEastAsia" w:hAnsi="Rockwell" w:cs="Arial"/>
          <w:b/>
          <w:i/>
          <w:sz w:val="32"/>
          <w:szCs w:val="32"/>
        </w:rPr>
        <w:t>favour</w:t>
      </w:r>
      <w:proofErr w:type="spellEnd"/>
      <w:r w:rsidRPr="002A49A5">
        <w:rPr>
          <w:rFonts w:ascii="Rockwell" w:eastAsiaTheme="minorEastAsia" w:hAnsi="Rockwell" w:cs="Arial"/>
          <w:b/>
          <w:i/>
          <w:sz w:val="32"/>
          <w:szCs w:val="32"/>
        </w:rPr>
        <w:t xml:space="preserve"> which can be dismissed with the sentence of course it is possible, but not in the least probable, the case is proved beyond reasonable doubt, but nothing short of that will suffice.”</w:t>
      </w:r>
    </w:p>
    <w:p w14:paraId="213BA077" w14:textId="77777777" w:rsidR="00D4397F" w:rsidRDefault="00D4397F"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sidRPr="002A49A5">
        <w:rPr>
          <w:rFonts w:ascii="Rockwell" w:eastAsiaTheme="minorEastAsia" w:hAnsi="Rockwell" w:cs="Arial"/>
          <w:sz w:val="32"/>
          <w:szCs w:val="32"/>
        </w:rPr>
        <w:t>The Appellant herein was found guilty and convicte</w:t>
      </w:r>
      <w:r w:rsidR="007E2DE1" w:rsidRPr="002A49A5">
        <w:rPr>
          <w:rFonts w:ascii="Rockwell" w:eastAsiaTheme="minorEastAsia" w:hAnsi="Rockwell" w:cs="Arial"/>
          <w:sz w:val="32"/>
          <w:szCs w:val="32"/>
        </w:rPr>
        <w:t xml:space="preserve">d of </w:t>
      </w:r>
      <w:r w:rsidR="009952B9">
        <w:rPr>
          <w:rFonts w:ascii="Rockwell" w:eastAsiaTheme="minorEastAsia" w:hAnsi="Rockwell" w:cs="Arial"/>
          <w:sz w:val="32"/>
          <w:szCs w:val="32"/>
        </w:rPr>
        <w:t>the offence o</w:t>
      </w:r>
      <w:r w:rsidR="00777E05">
        <w:rPr>
          <w:rFonts w:ascii="Rockwell" w:eastAsiaTheme="minorEastAsia" w:hAnsi="Rockwell" w:cs="Arial"/>
          <w:sz w:val="32"/>
          <w:szCs w:val="32"/>
        </w:rPr>
        <w:t xml:space="preserve">f </w:t>
      </w:r>
      <w:r w:rsidR="00777E05" w:rsidRPr="00777E05">
        <w:rPr>
          <w:rFonts w:ascii="Rockwell" w:eastAsiaTheme="minorEastAsia" w:hAnsi="Rockwell" w:cs="Arial"/>
          <w:sz w:val="32"/>
          <w:szCs w:val="32"/>
        </w:rPr>
        <w:t>assault causing actual bodily harm contrary to section 251 of the Penal Code in the trial Court</w:t>
      </w:r>
      <w:r w:rsidR="00777E05">
        <w:rPr>
          <w:rFonts w:ascii="Rockwell" w:eastAsiaTheme="minorEastAsia" w:hAnsi="Rockwell" w:cs="Arial"/>
          <w:sz w:val="32"/>
          <w:szCs w:val="32"/>
        </w:rPr>
        <w:t>.</w:t>
      </w:r>
    </w:p>
    <w:p w14:paraId="0787B1ED" w14:textId="77777777" w:rsidR="00777E05" w:rsidRDefault="00777E05" w:rsidP="002A49A5">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T</w:t>
      </w:r>
      <w:r w:rsidRPr="00777E05">
        <w:rPr>
          <w:rFonts w:ascii="Rockwell" w:eastAsiaTheme="minorEastAsia" w:hAnsi="Rockwell" w:cs="Arial"/>
          <w:sz w:val="32"/>
          <w:szCs w:val="32"/>
        </w:rPr>
        <w:t>he grounds raised in this appeal can be collapsed into two issues. These are firstly, whether the Appellant’s conviction for the offence of assault causing bodily harm was based on reliable, consistent and sufficient evidence; and secondly, whether if so, the sentence im</w:t>
      </w:r>
      <w:r>
        <w:rPr>
          <w:rFonts w:ascii="Rockwell" w:eastAsiaTheme="minorEastAsia" w:hAnsi="Rockwell" w:cs="Arial"/>
          <w:sz w:val="32"/>
          <w:szCs w:val="32"/>
        </w:rPr>
        <w:t>posed on the Appellant was appropriate.</w:t>
      </w:r>
    </w:p>
    <w:p w14:paraId="7BC18984" w14:textId="77777777" w:rsidR="00777E05" w:rsidRDefault="00777E05" w:rsidP="00777E05">
      <w:pPr>
        <w:pStyle w:val="ListParagraph"/>
        <w:numPr>
          <w:ilvl w:val="0"/>
          <w:numId w:val="41"/>
        </w:numPr>
        <w:spacing w:after="0" w:line="360" w:lineRule="auto"/>
        <w:ind w:left="0" w:hanging="450"/>
        <w:jc w:val="both"/>
        <w:rPr>
          <w:rFonts w:ascii="Rockwell" w:eastAsiaTheme="minorEastAsia" w:hAnsi="Rockwell" w:cs="Arial"/>
          <w:sz w:val="32"/>
          <w:szCs w:val="32"/>
        </w:rPr>
      </w:pPr>
      <w:r w:rsidRPr="00777E05">
        <w:rPr>
          <w:rFonts w:ascii="Rockwell" w:eastAsiaTheme="minorEastAsia" w:hAnsi="Rockwell" w:cs="Arial"/>
          <w:sz w:val="32"/>
          <w:szCs w:val="32"/>
        </w:rPr>
        <w:t xml:space="preserve"> On the issue whether there was sufficient evidence to convict the Appellant for the offence of assault causing bodily harm, the ingredients of the offence of assault are the application of force on the person of another, which occasions bodily harm. In the present appeal, as regards proof of use of force on another person, the complainant who was PW1</w:t>
      </w:r>
      <w:r>
        <w:rPr>
          <w:rFonts w:ascii="Rockwell" w:eastAsiaTheme="minorEastAsia" w:hAnsi="Rockwell" w:cs="Arial"/>
          <w:sz w:val="32"/>
          <w:szCs w:val="32"/>
        </w:rPr>
        <w:t xml:space="preserve"> testified that she was scratched on the face and punched on the face by the accused who is her husband. He also took a stool and hit her.</w:t>
      </w:r>
    </w:p>
    <w:p w14:paraId="0EB7B27B"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4AC5848A" w14:textId="77777777" w:rsidR="00777E05" w:rsidRDefault="00777E05" w:rsidP="00777E05">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She testified that she went upstairs in the bedroom and locked herself through the night and the next day she decided to go report at </w:t>
      </w:r>
      <w:proofErr w:type="spellStart"/>
      <w:r>
        <w:rPr>
          <w:rFonts w:ascii="Rockwell" w:eastAsiaTheme="minorEastAsia" w:hAnsi="Rockwell" w:cs="Arial"/>
          <w:sz w:val="32"/>
          <w:szCs w:val="32"/>
        </w:rPr>
        <w:t>Muungano</w:t>
      </w:r>
      <w:proofErr w:type="spellEnd"/>
      <w:r>
        <w:rPr>
          <w:rFonts w:ascii="Rockwell" w:eastAsiaTheme="minorEastAsia" w:hAnsi="Rockwell" w:cs="Arial"/>
          <w:sz w:val="32"/>
          <w:szCs w:val="32"/>
        </w:rPr>
        <w:t xml:space="preserve"> Police.</w:t>
      </w:r>
    </w:p>
    <w:p w14:paraId="3846D61F"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167A7814" w14:textId="2F7CCE84" w:rsidR="007E2DE1" w:rsidRDefault="00777E05" w:rsidP="00D606F0">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Her evidence was corroborated by that of PW2</w:t>
      </w:r>
      <w:r w:rsidR="007A5E58">
        <w:rPr>
          <w:rFonts w:ascii="Rockwell" w:eastAsiaTheme="minorEastAsia" w:hAnsi="Rockwell" w:cs="Arial"/>
          <w:sz w:val="32"/>
          <w:szCs w:val="32"/>
        </w:rPr>
        <w:t xml:space="preserve"> who </w:t>
      </w:r>
      <w:r w:rsidR="00D606F0">
        <w:rPr>
          <w:rFonts w:ascii="Rockwell" w:eastAsiaTheme="minorEastAsia" w:hAnsi="Rockwell" w:cs="Arial"/>
          <w:sz w:val="32"/>
          <w:szCs w:val="32"/>
        </w:rPr>
        <w:t xml:space="preserve">examined her noting that she had gone to their facility 3 days after the occurrence of the offence and concluded at the extent of injury was harm by a blunt object. There </w:t>
      </w:r>
      <w:proofErr w:type="gramStart"/>
      <w:r w:rsidR="00D606F0">
        <w:rPr>
          <w:rFonts w:ascii="Rockwell" w:eastAsiaTheme="minorEastAsia" w:hAnsi="Rockwell" w:cs="Arial"/>
          <w:sz w:val="32"/>
          <w:szCs w:val="32"/>
        </w:rPr>
        <w:t>was</w:t>
      </w:r>
      <w:proofErr w:type="gramEnd"/>
      <w:r w:rsidR="00D606F0">
        <w:rPr>
          <w:rFonts w:ascii="Rockwell" w:eastAsiaTheme="minorEastAsia" w:hAnsi="Rockwell" w:cs="Arial"/>
          <w:sz w:val="32"/>
          <w:szCs w:val="32"/>
        </w:rPr>
        <w:t xml:space="preserve"> also treatment notes from AP Health </w:t>
      </w:r>
      <w:r w:rsidR="00271EB5">
        <w:rPr>
          <w:rFonts w:ascii="Rockwell" w:eastAsiaTheme="minorEastAsia" w:hAnsi="Rockwell" w:cs="Arial"/>
          <w:sz w:val="32"/>
          <w:szCs w:val="32"/>
        </w:rPr>
        <w:t>Center</w:t>
      </w:r>
      <w:r w:rsidR="00D606F0">
        <w:rPr>
          <w:rFonts w:ascii="Rockwell" w:eastAsiaTheme="minorEastAsia" w:hAnsi="Rockwell" w:cs="Arial"/>
          <w:sz w:val="32"/>
          <w:szCs w:val="32"/>
        </w:rPr>
        <w:t xml:space="preserve"> which confirmed that she had a swelling on the right side of her face.</w:t>
      </w:r>
    </w:p>
    <w:p w14:paraId="735D57DA" w14:textId="77777777" w:rsidR="00D606F0" w:rsidRDefault="00D606F0" w:rsidP="00D606F0">
      <w:pPr>
        <w:pStyle w:val="ListParagraph"/>
        <w:numPr>
          <w:ilvl w:val="0"/>
          <w:numId w:val="41"/>
        </w:numPr>
        <w:spacing w:after="0" w:line="360" w:lineRule="auto"/>
        <w:ind w:left="0" w:hanging="450"/>
        <w:jc w:val="both"/>
        <w:rPr>
          <w:rFonts w:ascii="Rockwell" w:eastAsiaTheme="minorEastAsia" w:hAnsi="Rockwell" w:cs="Arial"/>
          <w:sz w:val="32"/>
          <w:szCs w:val="32"/>
        </w:rPr>
      </w:pPr>
      <w:r w:rsidRPr="00D606F0">
        <w:rPr>
          <w:rFonts w:ascii="Rockwell" w:eastAsiaTheme="minorEastAsia" w:hAnsi="Rockwell" w:cs="Arial"/>
          <w:sz w:val="32"/>
          <w:szCs w:val="32"/>
        </w:rPr>
        <w:t xml:space="preserve"> This evidence was consistent with the evidence of the nature of assault by the Appellant. It is thus my finding the prosecution proved its case beyond reasonable doubt, and the conviction of the Appellant by the trial Court for the offence of assault causing bodily harm was not erroneous.</w:t>
      </w:r>
    </w:p>
    <w:p w14:paraId="620B7013"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5F003610" w14:textId="77777777" w:rsidR="00D606F0" w:rsidRDefault="00D606F0" w:rsidP="00D606F0">
      <w:pPr>
        <w:pStyle w:val="ListParagraph"/>
        <w:numPr>
          <w:ilvl w:val="0"/>
          <w:numId w:val="41"/>
        </w:numPr>
        <w:spacing w:after="0" w:line="360" w:lineRule="auto"/>
        <w:ind w:left="0" w:hanging="450"/>
        <w:jc w:val="both"/>
        <w:rPr>
          <w:rFonts w:ascii="Rockwell" w:eastAsiaTheme="minorEastAsia" w:hAnsi="Rockwell" w:cs="Arial"/>
          <w:sz w:val="32"/>
          <w:szCs w:val="32"/>
        </w:rPr>
      </w:pPr>
      <w:r w:rsidRPr="00D606F0">
        <w:rPr>
          <w:rFonts w:ascii="Rockwell" w:eastAsiaTheme="minorEastAsia" w:hAnsi="Rockwell" w:cs="Arial"/>
          <w:sz w:val="32"/>
          <w:szCs w:val="32"/>
        </w:rPr>
        <w:t xml:space="preserve">On the second issue as to whether the sentence </w:t>
      </w:r>
      <w:r>
        <w:rPr>
          <w:rFonts w:ascii="Rockwell" w:eastAsiaTheme="minorEastAsia" w:hAnsi="Rockwell" w:cs="Arial"/>
          <w:sz w:val="32"/>
          <w:szCs w:val="32"/>
        </w:rPr>
        <w:t>meted on the Appellant was appropriate</w:t>
      </w:r>
      <w:r w:rsidRPr="00D606F0">
        <w:rPr>
          <w:rFonts w:ascii="Rockwell" w:eastAsiaTheme="minorEastAsia" w:hAnsi="Rockwell" w:cs="Arial"/>
          <w:sz w:val="32"/>
          <w:szCs w:val="32"/>
        </w:rPr>
        <w:t>, section 251 of the Penal Code in this regard provides that any person who commits an assault occasioning actual bodily harm is guilty of a misdemeanor and is liable to imprisonment for five years. The trial magistrate</w:t>
      </w:r>
      <w:r w:rsidR="001E72FA">
        <w:rPr>
          <w:rFonts w:ascii="Rockwell" w:eastAsiaTheme="minorEastAsia" w:hAnsi="Rockwell" w:cs="Arial"/>
          <w:sz w:val="32"/>
          <w:szCs w:val="32"/>
        </w:rPr>
        <w:t xml:space="preserve"> sentenced the appellant to pay a fine of </w:t>
      </w:r>
      <w:proofErr w:type="spellStart"/>
      <w:r w:rsidR="001E72FA">
        <w:rPr>
          <w:rFonts w:ascii="Rockwell" w:eastAsiaTheme="minorEastAsia" w:hAnsi="Rockwell" w:cs="Arial"/>
          <w:sz w:val="32"/>
          <w:szCs w:val="32"/>
        </w:rPr>
        <w:t>kshs</w:t>
      </w:r>
      <w:proofErr w:type="spellEnd"/>
      <w:r w:rsidR="001E72FA">
        <w:rPr>
          <w:rFonts w:ascii="Rockwell" w:eastAsiaTheme="minorEastAsia" w:hAnsi="Rockwell" w:cs="Arial"/>
          <w:sz w:val="32"/>
          <w:szCs w:val="32"/>
        </w:rPr>
        <w:t xml:space="preserve"> 30,000 in default serve 3 months imprisonment</w:t>
      </w:r>
      <w:r w:rsidRPr="00D606F0">
        <w:rPr>
          <w:rFonts w:ascii="Rockwell" w:eastAsiaTheme="minorEastAsia" w:hAnsi="Rockwell" w:cs="Arial"/>
          <w:sz w:val="32"/>
          <w:szCs w:val="32"/>
        </w:rPr>
        <w:t>. </w:t>
      </w:r>
      <w:r w:rsidR="007A5E58">
        <w:rPr>
          <w:rFonts w:ascii="Rockwell" w:eastAsiaTheme="minorEastAsia" w:hAnsi="Rockwell" w:cs="Arial"/>
          <w:sz w:val="32"/>
          <w:szCs w:val="32"/>
        </w:rPr>
        <w:t xml:space="preserve"> I find no reason to interfere with the same.</w:t>
      </w:r>
    </w:p>
    <w:p w14:paraId="6BD765BC"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2626E4FF" w14:textId="77777777" w:rsidR="001E72FA" w:rsidRDefault="001E72FA" w:rsidP="00D606F0">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I </w:t>
      </w:r>
      <w:r w:rsidRPr="001E72FA">
        <w:rPr>
          <w:rFonts w:ascii="Rockwell" w:eastAsiaTheme="minorEastAsia" w:hAnsi="Rockwell" w:cs="Arial"/>
          <w:sz w:val="32"/>
          <w:szCs w:val="32"/>
        </w:rPr>
        <w:t>note that the offence arose from a family dispute</w:t>
      </w:r>
      <w:r>
        <w:rPr>
          <w:rFonts w:ascii="Rockwell" w:eastAsiaTheme="minorEastAsia" w:hAnsi="Rockwell" w:cs="Arial"/>
          <w:sz w:val="32"/>
          <w:szCs w:val="32"/>
        </w:rPr>
        <w:t>,</w:t>
      </w:r>
      <w:r w:rsidRPr="001E72FA">
        <w:t xml:space="preserve"> </w:t>
      </w:r>
      <w:r>
        <w:rPr>
          <w:rFonts w:ascii="Rockwell" w:eastAsiaTheme="minorEastAsia" w:hAnsi="Rockwell" w:cs="Arial"/>
          <w:sz w:val="32"/>
          <w:szCs w:val="32"/>
        </w:rPr>
        <w:t xml:space="preserve">however I take  </w:t>
      </w:r>
      <w:r w:rsidRPr="001E72FA">
        <w:rPr>
          <w:rFonts w:ascii="Rockwell" w:eastAsiaTheme="minorEastAsia" w:hAnsi="Rockwell" w:cs="Arial"/>
          <w:sz w:val="32"/>
          <w:szCs w:val="32"/>
        </w:rPr>
        <w:t xml:space="preserve"> note of t</w:t>
      </w:r>
      <w:r>
        <w:rPr>
          <w:rFonts w:ascii="Rockwell" w:eastAsiaTheme="minorEastAsia" w:hAnsi="Rockwell" w:cs="Arial"/>
          <w:sz w:val="32"/>
          <w:szCs w:val="32"/>
        </w:rPr>
        <w:t>he fact that the violence on PW1</w:t>
      </w:r>
      <w:r w:rsidRPr="001E72FA">
        <w:rPr>
          <w:rFonts w:ascii="Rockwell" w:eastAsiaTheme="minorEastAsia" w:hAnsi="Rockwell" w:cs="Arial"/>
          <w:sz w:val="32"/>
          <w:szCs w:val="32"/>
        </w:rPr>
        <w:t xml:space="preserve"> coul</w:t>
      </w:r>
      <w:r>
        <w:rPr>
          <w:rFonts w:ascii="Rockwell" w:eastAsiaTheme="minorEastAsia" w:hAnsi="Rockwell" w:cs="Arial"/>
          <w:sz w:val="32"/>
          <w:szCs w:val="32"/>
        </w:rPr>
        <w:t>d not be wished away and apply</w:t>
      </w:r>
      <w:r w:rsidRPr="001E72FA">
        <w:rPr>
          <w:rFonts w:ascii="Rockwell" w:eastAsiaTheme="minorEastAsia" w:hAnsi="Rockwell" w:cs="Arial"/>
          <w:sz w:val="32"/>
          <w:szCs w:val="32"/>
        </w:rPr>
        <w:t xml:space="preserve"> the essence of the sentence being deterrence</w:t>
      </w:r>
      <w:r>
        <w:rPr>
          <w:rFonts w:ascii="Rockwell" w:eastAsiaTheme="minorEastAsia" w:hAnsi="Rockwell" w:cs="Arial"/>
          <w:sz w:val="32"/>
          <w:szCs w:val="32"/>
        </w:rPr>
        <w:t>.</w:t>
      </w:r>
    </w:p>
    <w:p w14:paraId="425373BB"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3D2BD4AB" w14:textId="77777777" w:rsidR="001E72FA" w:rsidRDefault="001E72FA" w:rsidP="00D606F0">
      <w:pPr>
        <w:pStyle w:val="ListParagraph"/>
        <w:numPr>
          <w:ilvl w:val="0"/>
          <w:numId w:val="41"/>
        </w:numPr>
        <w:spacing w:after="0" w:line="360" w:lineRule="auto"/>
        <w:ind w:left="0" w:hanging="450"/>
        <w:jc w:val="both"/>
        <w:rPr>
          <w:rFonts w:ascii="Rockwell" w:eastAsiaTheme="minorEastAsia" w:hAnsi="Rockwell" w:cs="Arial"/>
          <w:sz w:val="32"/>
          <w:szCs w:val="32"/>
        </w:rPr>
      </w:pPr>
      <w:r w:rsidRPr="001E72FA">
        <w:rPr>
          <w:rFonts w:ascii="Rockwell" w:eastAsiaTheme="minorEastAsia" w:hAnsi="Rockwell" w:cs="Arial"/>
          <w:sz w:val="32"/>
          <w:szCs w:val="32"/>
        </w:rPr>
        <w:t>I accordingly uphold and affirm the conviction of the Appellant for the charge of assault causing actual bodily harm contrary to section 251 of the Penal Code</w:t>
      </w:r>
      <w:r>
        <w:rPr>
          <w:rFonts w:ascii="Rockwell" w:eastAsiaTheme="minorEastAsia" w:hAnsi="Rockwell" w:cs="Arial"/>
          <w:sz w:val="32"/>
          <w:szCs w:val="32"/>
        </w:rPr>
        <w:t>.</w:t>
      </w:r>
    </w:p>
    <w:p w14:paraId="07D68F4C" w14:textId="77777777" w:rsidR="00271EB5" w:rsidRDefault="00271EB5" w:rsidP="00271EB5">
      <w:pPr>
        <w:pStyle w:val="ListParagraph"/>
        <w:spacing w:after="0" w:line="360" w:lineRule="auto"/>
        <w:ind w:left="0"/>
        <w:jc w:val="both"/>
        <w:rPr>
          <w:rFonts w:ascii="Rockwell" w:eastAsiaTheme="minorEastAsia" w:hAnsi="Rockwell" w:cs="Arial"/>
          <w:sz w:val="32"/>
          <w:szCs w:val="32"/>
        </w:rPr>
      </w:pPr>
    </w:p>
    <w:p w14:paraId="5E53219E" w14:textId="5C895327" w:rsidR="00B81BCF" w:rsidRDefault="001E72FA" w:rsidP="00B81BCF">
      <w:pPr>
        <w:pStyle w:val="ListParagraph"/>
        <w:numPr>
          <w:ilvl w:val="0"/>
          <w:numId w:val="41"/>
        </w:numPr>
        <w:spacing w:after="0" w:line="360" w:lineRule="auto"/>
        <w:ind w:left="0" w:hanging="450"/>
        <w:jc w:val="both"/>
        <w:rPr>
          <w:rFonts w:ascii="Rockwell" w:eastAsiaTheme="minorEastAsia" w:hAnsi="Rockwell" w:cs="Arial"/>
          <w:sz w:val="32"/>
          <w:szCs w:val="32"/>
        </w:rPr>
      </w:pPr>
      <w:r>
        <w:rPr>
          <w:rFonts w:ascii="Rockwell" w:eastAsiaTheme="minorEastAsia" w:hAnsi="Rockwell" w:cs="Arial"/>
          <w:sz w:val="32"/>
          <w:szCs w:val="32"/>
        </w:rPr>
        <w:t xml:space="preserve"> This appeal </w:t>
      </w:r>
      <w:r w:rsidR="007A5E58">
        <w:rPr>
          <w:rFonts w:ascii="Rockwell" w:eastAsiaTheme="minorEastAsia" w:hAnsi="Rockwell" w:cs="Arial"/>
          <w:sz w:val="32"/>
          <w:szCs w:val="32"/>
        </w:rPr>
        <w:t>thus fails and is hereby dismissed.</w:t>
      </w:r>
    </w:p>
    <w:p w14:paraId="1B47F99A" w14:textId="333F5B25" w:rsidR="00B81BCF" w:rsidRDefault="00B81BCF" w:rsidP="00B81BCF">
      <w:pPr>
        <w:pStyle w:val="ListParagraph"/>
        <w:spacing w:after="0" w:line="360" w:lineRule="auto"/>
        <w:ind w:left="0"/>
        <w:jc w:val="both"/>
        <w:rPr>
          <w:rFonts w:ascii="Rockwell" w:eastAsiaTheme="minorEastAsia" w:hAnsi="Rockwell" w:cs="Arial"/>
          <w:sz w:val="32"/>
          <w:szCs w:val="32"/>
        </w:rPr>
      </w:pPr>
    </w:p>
    <w:p w14:paraId="209857E3" w14:textId="771EBD6E" w:rsidR="00B81BCF" w:rsidRPr="00271EB5" w:rsidRDefault="00B81BCF" w:rsidP="00B81BCF">
      <w:pPr>
        <w:pStyle w:val="ListParagraph"/>
        <w:spacing w:after="0" w:line="360" w:lineRule="auto"/>
        <w:ind w:left="0"/>
        <w:jc w:val="both"/>
        <w:rPr>
          <w:rFonts w:ascii="Rockwell" w:eastAsiaTheme="minorEastAsia" w:hAnsi="Rockwell" w:cs="Arial"/>
          <w:b/>
          <w:sz w:val="32"/>
          <w:szCs w:val="32"/>
        </w:rPr>
      </w:pPr>
      <w:r w:rsidRPr="00271EB5">
        <w:rPr>
          <w:rFonts w:ascii="Rockwell" w:eastAsiaTheme="minorEastAsia" w:hAnsi="Rockwell" w:cs="Arial"/>
          <w:b/>
          <w:sz w:val="32"/>
          <w:szCs w:val="32"/>
        </w:rPr>
        <w:t>Judgment signed, dated and</w:t>
      </w:r>
      <w:r w:rsidR="00B2701F">
        <w:rPr>
          <w:rFonts w:ascii="Rockwell" w:eastAsiaTheme="minorEastAsia" w:hAnsi="Rockwell" w:cs="Arial"/>
          <w:b/>
          <w:sz w:val="32"/>
          <w:szCs w:val="32"/>
        </w:rPr>
        <w:t xml:space="preserve"> delivered virtually on this </w:t>
      </w:r>
      <w:bookmarkStart w:id="0" w:name="_GoBack"/>
      <w:bookmarkEnd w:id="0"/>
      <w:r w:rsidR="00B2701F" w:rsidRPr="00660FC3">
        <w:rPr>
          <w:rFonts w:ascii="Rockwell" w:eastAsiaTheme="minorEastAsia" w:hAnsi="Rockwell" w:cs="Arial"/>
          <w:b/>
          <w:sz w:val="32"/>
          <w:szCs w:val="32"/>
          <w:highlight w:val="yellow"/>
        </w:rPr>
        <w:t>14</w:t>
      </w:r>
      <w:r w:rsidR="00B2701F" w:rsidRPr="00660FC3">
        <w:rPr>
          <w:rFonts w:ascii="Rockwell" w:eastAsiaTheme="minorEastAsia" w:hAnsi="Rockwell" w:cs="Arial"/>
          <w:b/>
          <w:sz w:val="32"/>
          <w:szCs w:val="32"/>
          <w:highlight w:val="yellow"/>
          <w:vertAlign w:val="superscript"/>
        </w:rPr>
        <w:t>th</w:t>
      </w:r>
      <w:r w:rsidR="00B2701F">
        <w:rPr>
          <w:rFonts w:ascii="Rockwell" w:eastAsiaTheme="minorEastAsia" w:hAnsi="Rockwell" w:cs="Arial"/>
          <w:b/>
          <w:sz w:val="32"/>
          <w:szCs w:val="32"/>
        </w:rPr>
        <w:t xml:space="preserve"> </w:t>
      </w:r>
      <w:r w:rsidRPr="00271EB5">
        <w:rPr>
          <w:rFonts w:ascii="Rockwell" w:eastAsiaTheme="minorEastAsia" w:hAnsi="Rockwell" w:cs="Arial"/>
          <w:b/>
          <w:sz w:val="32"/>
          <w:szCs w:val="32"/>
        </w:rPr>
        <w:t>day of November 2025.</w:t>
      </w:r>
    </w:p>
    <w:p w14:paraId="7A3BB435" w14:textId="2BF61117" w:rsidR="00B81BCF" w:rsidRPr="00271EB5" w:rsidRDefault="00B81BCF" w:rsidP="00271EB5">
      <w:pPr>
        <w:pStyle w:val="ListParagraph"/>
        <w:spacing w:after="0" w:line="360" w:lineRule="auto"/>
        <w:ind w:left="0"/>
        <w:jc w:val="center"/>
        <w:rPr>
          <w:rFonts w:ascii="Rockwell" w:eastAsiaTheme="minorEastAsia" w:hAnsi="Rockwell" w:cs="Arial"/>
          <w:b/>
          <w:sz w:val="32"/>
          <w:szCs w:val="32"/>
        </w:rPr>
      </w:pPr>
      <w:r w:rsidRPr="00271EB5">
        <w:rPr>
          <w:rFonts w:ascii="Rockwell" w:eastAsiaTheme="minorEastAsia" w:hAnsi="Rockwell" w:cs="Arial"/>
          <w:b/>
          <w:sz w:val="32"/>
          <w:szCs w:val="32"/>
        </w:rPr>
        <w:t>E N MAINA</w:t>
      </w:r>
    </w:p>
    <w:p w14:paraId="65E05EFC" w14:textId="6BA8CE06" w:rsidR="003164C3" w:rsidRPr="003164C3" w:rsidRDefault="00B81BCF" w:rsidP="003164C3">
      <w:pPr>
        <w:pStyle w:val="ListParagraph"/>
        <w:spacing w:after="0" w:line="360" w:lineRule="auto"/>
        <w:ind w:left="0"/>
        <w:jc w:val="center"/>
        <w:rPr>
          <w:rFonts w:ascii="Rockwell" w:eastAsiaTheme="minorEastAsia" w:hAnsi="Rockwell" w:cs="Arial"/>
          <w:b/>
          <w:sz w:val="32"/>
          <w:szCs w:val="32"/>
        </w:rPr>
      </w:pPr>
      <w:r w:rsidRPr="00271EB5">
        <w:rPr>
          <w:rFonts w:ascii="Rockwell" w:eastAsiaTheme="minorEastAsia" w:hAnsi="Rockwell" w:cs="Arial"/>
          <w:b/>
          <w:sz w:val="32"/>
          <w:szCs w:val="32"/>
        </w:rPr>
        <w:t>JUDGE</w:t>
      </w:r>
    </w:p>
    <w:p w14:paraId="1EE77A24" w14:textId="1A8F52EB" w:rsidR="00B81BCF" w:rsidRDefault="00B81BCF" w:rsidP="00B81BCF">
      <w:pPr>
        <w:pStyle w:val="ListParagraph"/>
        <w:spacing w:after="0" w:line="360" w:lineRule="auto"/>
        <w:ind w:left="0"/>
        <w:jc w:val="both"/>
        <w:rPr>
          <w:rFonts w:ascii="Rockwell" w:eastAsiaTheme="minorEastAsia" w:hAnsi="Rockwell" w:cs="Arial"/>
          <w:sz w:val="32"/>
          <w:szCs w:val="32"/>
        </w:rPr>
      </w:pPr>
      <w:r w:rsidRPr="003164C3">
        <w:rPr>
          <w:rFonts w:ascii="Rockwell" w:eastAsiaTheme="minorEastAsia" w:hAnsi="Rockwell" w:cs="Arial"/>
          <w:b/>
          <w:sz w:val="32"/>
          <w:szCs w:val="32"/>
          <w:u w:val="single"/>
        </w:rPr>
        <w:t>IN PRESENCE OF</w:t>
      </w:r>
      <w:r>
        <w:rPr>
          <w:rFonts w:ascii="Rockwell" w:eastAsiaTheme="minorEastAsia" w:hAnsi="Rockwell" w:cs="Arial"/>
          <w:sz w:val="32"/>
          <w:szCs w:val="32"/>
        </w:rPr>
        <w:t>:</w:t>
      </w:r>
    </w:p>
    <w:p w14:paraId="32AF99E1" w14:textId="4921611B" w:rsidR="003164C3" w:rsidRDefault="003164C3" w:rsidP="00B81BCF">
      <w:pPr>
        <w:pStyle w:val="ListParagraph"/>
        <w:spacing w:after="0" w:line="360" w:lineRule="auto"/>
        <w:ind w:left="0"/>
        <w:jc w:val="both"/>
        <w:rPr>
          <w:rFonts w:ascii="Rockwell" w:eastAsiaTheme="minorEastAsia" w:hAnsi="Rockwell" w:cs="Arial"/>
          <w:sz w:val="32"/>
          <w:szCs w:val="32"/>
        </w:rPr>
      </w:pPr>
      <w:r>
        <w:rPr>
          <w:rFonts w:ascii="Rockwell" w:eastAsiaTheme="minorEastAsia" w:hAnsi="Rockwell" w:cs="Arial"/>
          <w:sz w:val="32"/>
          <w:szCs w:val="32"/>
        </w:rPr>
        <w:t xml:space="preserve">Miss </w:t>
      </w:r>
      <w:proofErr w:type="spellStart"/>
      <w:r>
        <w:rPr>
          <w:rFonts w:ascii="Rockwell" w:eastAsiaTheme="minorEastAsia" w:hAnsi="Rockwell" w:cs="Arial"/>
          <w:sz w:val="32"/>
          <w:szCs w:val="32"/>
        </w:rPr>
        <w:t>Kaburu</w:t>
      </w:r>
      <w:proofErr w:type="spellEnd"/>
      <w:r>
        <w:rPr>
          <w:rFonts w:ascii="Rockwell" w:eastAsiaTheme="minorEastAsia" w:hAnsi="Rockwell" w:cs="Arial"/>
          <w:sz w:val="32"/>
          <w:szCs w:val="32"/>
        </w:rPr>
        <w:t xml:space="preserve"> for the state</w:t>
      </w:r>
    </w:p>
    <w:p w14:paraId="20972C2A" w14:textId="53A6A0B2" w:rsidR="003164C3" w:rsidRDefault="003164C3" w:rsidP="00B81BCF">
      <w:pPr>
        <w:pStyle w:val="ListParagraph"/>
        <w:spacing w:after="0" w:line="360" w:lineRule="auto"/>
        <w:ind w:left="0"/>
        <w:jc w:val="both"/>
        <w:rPr>
          <w:rFonts w:ascii="Rockwell" w:eastAsiaTheme="minorEastAsia" w:hAnsi="Rockwell" w:cs="Arial"/>
          <w:sz w:val="32"/>
          <w:szCs w:val="32"/>
        </w:rPr>
      </w:pPr>
      <w:r>
        <w:rPr>
          <w:rFonts w:ascii="Rockwell" w:eastAsiaTheme="minorEastAsia" w:hAnsi="Rockwell" w:cs="Arial"/>
          <w:sz w:val="32"/>
          <w:szCs w:val="32"/>
        </w:rPr>
        <w:t>Appellant in person</w:t>
      </w:r>
    </w:p>
    <w:p w14:paraId="39F5BBBC" w14:textId="4C0BE153" w:rsidR="005276D4" w:rsidRPr="003164C3" w:rsidRDefault="003164C3" w:rsidP="003164C3">
      <w:pPr>
        <w:pStyle w:val="ListParagraph"/>
        <w:spacing w:after="0" w:line="360" w:lineRule="auto"/>
        <w:ind w:left="0"/>
        <w:jc w:val="both"/>
        <w:rPr>
          <w:rFonts w:ascii="Rockwell" w:eastAsiaTheme="minorEastAsia" w:hAnsi="Rockwell" w:cs="Arial"/>
          <w:sz w:val="32"/>
          <w:szCs w:val="32"/>
        </w:rPr>
      </w:pPr>
      <w:r>
        <w:rPr>
          <w:rFonts w:ascii="Rockwell" w:eastAsiaTheme="minorEastAsia" w:hAnsi="Rockwell" w:cs="Arial"/>
          <w:sz w:val="32"/>
          <w:szCs w:val="32"/>
        </w:rPr>
        <w:t xml:space="preserve">C/A:  Geoffrey </w:t>
      </w:r>
    </w:p>
    <w:sectPr w:rsidR="005276D4" w:rsidRPr="003164C3" w:rsidSect="003164C3">
      <w:headerReference w:type="even" r:id="rId9"/>
      <w:headerReference w:type="default" r:id="rId10"/>
      <w:footerReference w:type="even" r:id="rId11"/>
      <w:footerReference w:type="default" r:id="rId12"/>
      <w:headerReference w:type="first" r:id="rId13"/>
      <w:footerReference w:type="first" r:id="rId14"/>
      <w:pgSz w:w="12240" w:h="15840"/>
      <w:pgMar w:top="900" w:right="90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FBF3" w14:textId="77777777" w:rsidR="00573D10" w:rsidRDefault="00573D10" w:rsidP="00F70760">
      <w:pPr>
        <w:spacing w:after="0" w:line="240" w:lineRule="auto"/>
      </w:pPr>
      <w:r>
        <w:separator/>
      </w:r>
    </w:p>
  </w:endnote>
  <w:endnote w:type="continuationSeparator" w:id="0">
    <w:p w14:paraId="5624A29F" w14:textId="77777777" w:rsidR="00573D10" w:rsidRDefault="00573D10" w:rsidP="00F7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358B" w14:textId="77777777" w:rsidR="003164C3" w:rsidRDefault="0031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50089"/>
      <w:docPartObj>
        <w:docPartGallery w:val="Page Numbers (Bottom of Page)"/>
        <w:docPartUnique/>
      </w:docPartObj>
    </w:sdtPr>
    <w:sdtEndPr>
      <w:rPr>
        <w:noProof/>
      </w:rPr>
    </w:sdtEndPr>
    <w:sdtContent>
      <w:p w14:paraId="111BC3F3" w14:textId="77777777" w:rsidR="00777E05" w:rsidRDefault="00777E05">
        <w:pPr>
          <w:pStyle w:val="Footer"/>
          <w:jc w:val="right"/>
        </w:pPr>
        <w:r>
          <w:fldChar w:fldCharType="begin"/>
        </w:r>
        <w:r>
          <w:instrText xml:space="preserve"> PAGE   \* MERGEFORMAT </w:instrText>
        </w:r>
        <w:r>
          <w:fldChar w:fldCharType="separate"/>
        </w:r>
        <w:r w:rsidR="00660FC3">
          <w:rPr>
            <w:noProof/>
          </w:rPr>
          <w:t>7</w:t>
        </w:r>
        <w:r>
          <w:rPr>
            <w:noProof/>
          </w:rPr>
          <w:fldChar w:fldCharType="end"/>
        </w:r>
      </w:p>
    </w:sdtContent>
  </w:sdt>
  <w:p w14:paraId="7138FE7E" w14:textId="77777777" w:rsidR="00777E05" w:rsidRPr="00261628" w:rsidRDefault="00777E05">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BD96" w14:textId="77777777" w:rsidR="003164C3" w:rsidRDefault="0031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C41A" w14:textId="77777777" w:rsidR="00573D10" w:rsidRDefault="00573D10" w:rsidP="00F70760">
      <w:pPr>
        <w:spacing w:after="0" w:line="240" w:lineRule="auto"/>
      </w:pPr>
      <w:r>
        <w:separator/>
      </w:r>
    </w:p>
  </w:footnote>
  <w:footnote w:type="continuationSeparator" w:id="0">
    <w:p w14:paraId="16C239EF" w14:textId="77777777" w:rsidR="00573D10" w:rsidRDefault="00573D10" w:rsidP="00F7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B6B5C" w14:textId="2A880B4E" w:rsidR="003164C3" w:rsidRDefault="00660FC3">
    <w:pPr>
      <w:pStyle w:val="Header"/>
    </w:pPr>
    <w:r>
      <w:rPr>
        <w:noProof/>
      </w:rPr>
      <w:pict w14:anchorId="3D9F7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126" o:spid="_x0000_s2050" type="#_x0000_t136" style="position:absolute;margin-left:0;margin-top:0;width:507.6pt;height:190.35pt;rotation:315;z-index:-251655168;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1B066" w14:textId="795629B3" w:rsidR="003164C3" w:rsidRDefault="00660FC3">
    <w:pPr>
      <w:pStyle w:val="Header"/>
    </w:pPr>
    <w:r>
      <w:rPr>
        <w:noProof/>
      </w:rPr>
      <w:pict w14:anchorId="057BC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127" o:spid="_x0000_s2051" type="#_x0000_t136" style="position:absolute;margin-left:0;margin-top:0;width:507.6pt;height:190.35pt;rotation:315;z-index:-251653120;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4701E" w14:textId="6E4D9F4F" w:rsidR="003164C3" w:rsidRDefault="00660FC3">
    <w:pPr>
      <w:pStyle w:val="Header"/>
    </w:pPr>
    <w:r>
      <w:rPr>
        <w:noProof/>
      </w:rPr>
      <w:pict w14:anchorId="7F475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125" o:spid="_x0000_s2049" type="#_x0000_t136" style="position:absolute;margin-left:0;margin-top:0;width:507.6pt;height:190.35pt;rotation:315;z-index:-251657216;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B9E"/>
    <w:multiLevelType w:val="hybridMultilevel"/>
    <w:tmpl w:val="F1B6747E"/>
    <w:lvl w:ilvl="0" w:tplc="50A6611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B259B"/>
    <w:multiLevelType w:val="hybridMultilevel"/>
    <w:tmpl w:val="0EAE919A"/>
    <w:lvl w:ilvl="0" w:tplc="63C4BFB2">
      <w:start w:val="1"/>
      <w:numFmt w:val="decimal"/>
      <w:suff w:val="nothing"/>
      <w:lvlText w:val="%1."/>
      <w:lvlJc w:val="left"/>
      <w:pPr>
        <w:ind w:left="360" w:hanging="360"/>
      </w:pPr>
      <w:rPr>
        <w:rFonts w:hint="default"/>
        <w:b w:val="0"/>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
    <w:nsid w:val="024660B2"/>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66632"/>
    <w:multiLevelType w:val="hybridMultilevel"/>
    <w:tmpl w:val="9DD2E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CA30199"/>
    <w:multiLevelType w:val="hybridMultilevel"/>
    <w:tmpl w:val="96B2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345A4"/>
    <w:multiLevelType w:val="hybridMultilevel"/>
    <w:tmpl w:val="C8726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96495"/>
    <w:multiLevelType w:val="hybridMultilevel"/>
    <w:tmpl w:val="4D3C6460"/>
    <w:lvl w:ilvl="0" w:tplc="6B0C3F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43788C"/>
    <w:multiLevelType w:val="hybridMultilevel"/>
    <w:tmpl w:val="84DC5044"/>
    <w:lvl w:ilvl="0" w:tplc="BA421FA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4C340F8"/>
    <w:multiLevelType w:val="hybridMultilevel"/>
    <w:tmpl w:val="BD668550"/>
    <w:lvl w:ilvl="0" w:tplc="226E21F4">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5BD2FD0"/>
    <w:multiLevelType w:val="hybridMultilevel"/>
    <w:tmpl w:val="84DC5044"/>
    <w:lvl w:ilvl="0" w:tplc="BA421FA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951690B"/>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042072"/>
    <w:multiLevelType w:val="hybridMultilevel"/>
    <w:tmpl w:val="6BF8714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1BA718C3"/>
    <w:multiLevelType w:val="hybridMultilevel"/>
    <w:tmpl w:val="D2BC368A"/>
    <w:lvl w:ilvl="0" w:tplc="0B8EB63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827CD"/>
    <w:multiLevelType w:val="hybridMultilevel"/>
    <w:tmpl w:val="C97C481A"/>
    <w:lvl w:ilvl="0" w:tplc="043A93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83DE2"/>
    <w:multiLevelType w:val="hybridMultilevel"/>
    <w:tmpl w:val="7048E632"/>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068D8"/>
    <w:multiLevelType w:val="hybridMultilevel"/>
    <w:tmpl w:val="2E480156"/>
    <w:lvl w:ilvl="0" w:tplc="B53EABB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DF1B67"/>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7861D2"/>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A44861"/>
    <w:multiLevelType w:val="hybridMultilevel"/>
    <w:tmpl w:val="CA4C5A12"/>
    <w:lvl w:ilvl="0" w:tplc="F3FA7304">
      <w:start w:val="1"/>
      <w:numFmt w:val="decimal"/>
      <w:lvlText w:val="%1."/>
      <w:lvlJc w:val="left"/>
      <w:pPr>
        <w:ind w:left="360" w:hanging="360"/>
      </w:pPr>
      <w:rPr>
        <w:rFonts w:ascii="Rockwell" w:eastAsia="Arial" w:hAnsi="Rockwell" w:cs="Arial"/>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B02C25"/>
    <w:multiLevelType w:val="hybridMultilevel"/>
    <w:tmpl w:val="CA4C5A12"/>
    <w:lvl w:ilvl="0" w:tplc="F3FA7304">
      <w:start w:val="1"/>
      <w:numFmt w:val="decimal"/>
      <w:lvlText w:val="%1."/>
      <w:lvlJc w:val="left"/>
      <w:pPr>
        <w:ind w:left="360" w:hanging="360"/>
      </w:pPr>
      <w:rPr>
        <w:rFonts w:ascii="Rockwell" w:eastAsia="Arial" w:hAnsi="Rockwell" w:cs="Arial"/>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A14B11"/>
    <w:multiLevelType w:val="hybridMultilevel"/>
    <w:tmpl w:val="84DC5044"/>
    <w:lvl w:ilvl="0" w:tplc="BA421FA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91A5B07"/>
    <w:multiLevelType w:val="hybridMultilevel"/>
    <w:tmpl w:val="8D706D9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42478B"/>
    <w:multiLevelType w:val="hybridMultilevel"/>
    <w:tmpl w:val="AA74953A"/>
    <w:lvl w:ilvl="0" w:tplc="D4D20C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53A7DB3"/>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E31F55"/>
    <w:multiLevelType w:val="hybridMultilevel"/>
    <w:tmpl w:val="792E4586"/>
    <w:lvl w:ilvl="0" w:tplc="500677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86274"/>
    <w:multiLevelType w:val="hybridMultilevel"/>
    <w:tmpl w:val="A85C47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4DEA4AC3"/>
    <w:multiLevelType w:val="hybridMultilevel"/>
    <w:tmpl w:val="3160825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DFB5371"/>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014ED1"/>
    <w:multiLevelType w:val="hybridMultilevel"/>
    <w:tmpl w:val="907A36D2"/>
    <w:lvl w:ilvl="0" w:tplc="C37632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7156A"/>
    <w:multiLevelType w:val="hybridMultilevel"/>
    <w:tmpl w:val="5CB29EE6"/>
    <w:lvl w:ilvl="0" w:tplc="5A943E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05421E"/>
    <w:multiLevelType w:val="hybridMultilevel"/>
    <w:tmpl w:val="B7969D1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545E54C0"/>
    <w:multiLevelType w:val="hybridMultilevel"/>
    <w:tmpl w:val="C7A6D77C"/>
    <w:lvl w:ilvl="0" w:tplc="B03EF1DA">
      <w:start w:val="1"/>
      <w:numFmt w:val="bullet"/>
      <w:lvlText w:val="-"/>
      <w:lvlJc w:val="left"/>
      <w:pPr>
        <w:ind w:left="720" w:hanging="360"/>
      </w:pPr>
      <w:rPr>
        <w:rFonts w:ascii="Rockwell" w:eastAsia="Arial" w:hAnsi="Rockwel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6517E8"/>
    <w:multiLevelType w:val="hybridMultilevel"/>
    <w:tmpl w:val="CC7E7D12"/>
    <w:lvl w:ilvl="0" w:tplc="058405AA">
      <w:start w:val="1"/>
      <w:numFmt w:val="decimal"/>
      <w:suff w:val="nothing"/>
      <w:lvlText w:val="%1."/>
      <w:lvlJc w:val="left"/>
      <w:pPr>
        <w:ind w:left="360" w:hanging="360"/>
      </w:pPr>
      <w:rPr>
        <w:rFonts w:eastAsia="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B222DC"/>
    <w:multiLevelType w:val="hybridMultilevel"/>
    <w:tmpl w:val="53B0DDCE"/>
    <w:lvl w:ilvl="0" w:tplc="55D42D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EC740E"/>
    <w:multiLevelType w:val="hybridMultilevel"/>
    <w:tmpl w:val="B5C610C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1F5BEF"/>
    <w:multiLevelType w:val="hybridMultilevel"/>
    <w:tmpl w:val="CA5CA1B4"/>
    <w:lvl w:ilvl="0" w:tplc="F9E69E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89C0646"/>
    <w:multiLevelType w:val="hybridMultilevel"/>
    <w:tmpl w:val="84DC5044"/>
    <w:lvl w:ilvl="0" w:tplc="BA421FA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998404B"/>
    <w:multiLevelType w:val="hybridMultilevel"/>
    <w:tmpl w:val="7ED40956"/>
    <w:lvl w:ilvl="0" w:tplc="8D78BE6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nsid w:val="6AA45B1A"/>
    <w:multiLevelType w:val="hybridMultilevel"/>
    <w:tmpl w:val="CA140DA2"/>
    <w:lvl w:ilvl="0" w:tplc="D9A40884">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AE0608E"/>
    <w:multiLevelType w:val="hybridMultilevel"/>
    <w:tmpl w:val="70CA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76380B"/>
    <w:multiLevelType w:val="multilevel"/>
    <w:tmpl w:val="5514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7802CB"/>
    <w:multiLevelType w:val="hybridMultilevel"/>
    <w:tmpl w:val="C2DE52A6"/>
    <w:lvl w:ilvl="0" w:tplc="376ED9A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nsid w:val="73B81F3E"/>
    <w:multiLevelType w:val="hybridMultilevel"/>
    <w:tmpl w:val="84DC5044"/>
    <w:lvl w:ilvl="0" w:tplc="BA421FA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5AE6483"/>
    <w:multiLevelType w:val="hybridMultilevel"/>
    <w:tmpl w:val="653ABA10"/>
    <w:lvl w:ilvl="0" w:tplc="058405AA">
      <w:start w:val="1"/>
      <w:numFmt w:val="decimal"/>
      <w:suff w:val="nothing"/>
      <w:lvlText w:val="%1."/>
      <w:lvlJc w:val="left"/>
      <w:pPr>
        <w:ind w:left="720" w:hanging="360"/>
      </w:pPr>
      <w:rPr>
        <w:rFonts w:eastAsia="Arial" w:cs="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7D1D1A"/>
    <w:multiLevelType w:val="hybridMultilevel"/>
    <w:tmpl w:val="1966E4FA"/>
    <w:lvl w:ilvl="0" w:tplc="1F3EF726">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9"/>
  </w:num>
  <w:num w:numId="2">
    <w:abstractNumId w:val="38"/>
  </w:num>
  <w:num w:numId="3">
    <w:abstractNumId w:val="0"/>
  </w:num>
  <w:num w:numId="4">
    <w:abstractNumId w:val="31"/>
  </w:num>
  <w:num w:numId="5">
    <w:abstractNumId w:val="1"/>
  </w:num>
  <w:num w:numId="6">
    <w:abstractNumId w:val="44"/>
  </w:num>
  <w:num w:numId="7">
    <w:abstractNumId w:val="20"/>
  </w:num>
  <w:num w:numId="8">
    <w:abstractNumId w:val="15"/>
  </w:num>
  <w:num w:numId="9">
    <w:abstractNumId w:val="18"/>
  </w:num>
  <w:num w:numId="10">
    <w:abstractNumId w:val="3"/>
  </w:num>
  <w:num w:numId="11">
    <w:abstractNumId w:val="6"/>
  </w:num>
  <w:num w:numId="12">
    <w:abstractNumId w:val="7"/>
  </w:num>
  <w:num w:numId="13">
    <w:abstractNumId w:val="36"/>
  </w:num>
  <w:num w:numId="14">
    <w:abstractNumId w:val="26"/>
  </w:num>
  <w:num w:numId="15">
    <w:abstractNumId w:val="10"/>
    <w:lvlOverride w:ilvl="0">
      <w:startOverride w:val="29"/>
    </w:lvlOverride>
  </w:num>
  <w:num w:numId="16">
    <w:abstractNumId w:val="23"/>
  </w:num>
  <w:num w:numId="17">
    <w:abstractNumId w:val="16"/>
    <w:lvlOverride w:ilvl="0">
      <w:startOverride w:val="28"/>
    </w:lvlOverride>
  </w:num>
  <w:num w:numId="18">
    <w:abstractNumId w:val="27"/>
  </w:num>
  <w:num w:numId="19">
    <w:abstractNumId w:val="9"/>
  </w:num>
  <w:num w:numId="20">
    <w:abstractNumId w:val="42"/>
  </w:num>
  <w:num w:numId="21">
    <w:abstractNumId w:val="40"/>
    <w:lvlOverride w:ilvl="0">
      <w:startOverride w:val="15"/>
    </w:lvlOverride>
  </w:num>
  <w:num w:numId="22">
    <w:abstractNumId w:val="17"/>
    <w:lvlOverride w:ilvl="0">
      <w:startOverride w:val="16"/>
    </w:lvlOverride>
  </w:num>
  <w:num w:numId="23">
    <w:abstractNumId w:val="2"/>
    <w:lvlOverride w:ilvl="0">
      <w:startOverride w:val="17"/>
    </w:lvlOverride>
  </w:num>
  <w:num w:numId="24">
    <w:abstractNumId w:val="30"/>
  </w:num>
  <w:num w:numId="25">
    <w:abstractNumId w:val="11"/>
  </w:num>
  <w:num w:numId="26">
    <w:abstractNumId w:val="41"/>
  </w:num>
  <w:num w:numId="27">
    <w:abstractNumId w:val="22"/>
  </w:num>
  <w:num w:numId="28">
    <w:abstractNumId w:val="37"/>
  </w:num>
  <w:num w:numId="29">
    <w:abstractNumId w:val="4"/>
  </w:num>
  <w:num w:numId="30">
    <w:abstractNumId w:val="28"/>
  </w:num>
  <w:num w:numId="31">
    <w:abstractNumId w:val="33"/>
  </w:num>
  <w:num w:numId="32">
    <w:abstractNumId w:val="13"/>
  </w:num>
  <w:num w:numId="33">
    <w:abstractNumId w:val="24"/>
  </w:num>
  <w:num w:numId="34">
    <w:abstractNumId w:val="29"/>
  </w:num>
  <w:num w:numId="35">
    <w:abstractNumId w:val="12"/>
  </w:num>
  <w:num w:numId="36">
    <w:abstractNumId w:val="39"/>
  </w:num>
  <w:num w:numId="37">
    <w:abstractNumId w:val="8"/>
  </w:num>
  <w:num w:numId="38">
    <w:abstractNumId w:val="21"/>
  </w:num>
  <w:num w:numId="39">
    <w:abstractNumId w:val="35"/>
  </w:num>
  <w:num w:numId="40">
    <w:abstractNumId w:val="5"/>
  </w:num>
  <w:num w:numId="41">
    <w:abstractNumId w:val="32"/>
  </w:num>
  <w:num w:numId="42">
    <w:abstractNumId w:val="14"/>
  </w:num>
  <w:num w:numId="43">
    <w:abstractNumId w:val="34"/>
  </w:num>
  <w:num w:numId="44">
    <w:abstractNumId w:val="4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08"/>
    <w:rsid w:val="000006A1"/>
    <w:rsid w:val="00001C10"/>
    <w:rsid w:val="00001EFB"/>
    <w:rsid w:val="00006BAD"/>
    <w:rsid w:val="0000732C"/>
    <w:rsid w:val="0001090B"/>
    <w:rsid w:val="00011EBD"/>
    <w:rsid w:val="00013554"/>
    <w:rsid w:val="00013A41"/>
    <w:rsid w:val="00016C71"/>
    <w:rsid w:val="00020689"/>
    <w:rsid w:val="00020874"/>
    <w:rsid w:val="00027D44"/>
    <w:rsid w:val="0003049B"/>
    <w:rsid w:val="00033F4E"/>
    <w:rsid w:val="000379E0"/>
    <w:rsid w:val="0004034A"/>
    <w:rsid w:val="000428FA"/>
    <w:rsid w:val="00042C32"/>
    <w:rsid w:val="0004368E"/>
    <w:rsid w:val="000440C1"/>
    <w:rsid w:val="0004605F"/>
    <w:rsid w:val="0004633F"/>
    <w:rsid w:val="0004755C"/>
    <w:rsid w:val="000475F7"/>
    <w:rsid w:val="0005422E"/>
    <w:rsid w:val="000548EB"/>
    <w:rsid w:val="000551EE"/>
    <w:rsid w:val="0005537E"/>
    <w:rsid w:val="00057A61"/>
    <w:rsid w:val="00060842"/>
    <w:rsid w:val="00061642"/>
    <w:rsid w:val="000659D5"/>
    <w:rsid w:val="00065DC3"/>
    <w:rsid w:val="00067EA5"/>
    <w:rsid w:val="0007060D"/>
    <w:rsid w:val="0007061F"/>
    <w:rsid w:val="000718EF"/>
    <w:rsid w:val="000719A9"/>
    <w:rsid w:val="00073B46"/>
    <w:rsid w:val="00074DA6"/>
    <w:rsid w:val="0008142A"/>
    <w:rsid w:val="0008143D"/>
    <w:rsid w:val="00081A18"/>
    <w:rsid w:val="000832A9"/>
    <w:rsid w:val="0008646E"/>
    <w:rsid w:val="00087CB4"/>
    <w:rsid w:val="00090448"/>
    <w:rsid w:val="000938BA"/>
    <w:rsid w:val="00096DDD"/>
    <w:rsid w:val="00097600"/>
    <w:rsid w:val="000A1E88"/>
    <w:rsid w:val="000A1FE7"/>
    <w:rsid w:val="000A28B0"/>
    <w:rsid w:val="000A5036"/>
    <w:rsid w:val="000A61E6"/>
    <w:rsid w:val="000B0A0C"/>
    <w:rsid w:val="000B47B8"/>
    <w:rsid w:val="000B49FE"/>
    <w:rsid w:val="000B4CF0"/>
    <w:rsid w:val="000B5158"/>
    <w:rsid w:val="000C02D8"/>
    <w:rsid w:val="000C46A0"/>
    <w:rsid w:val="000C6877"/>
    <w:rsid w:val="000C6F61"/>
    <w:rsid w:val="000D1764"/>
    <w:rsid w:val="000D17D5"/>
    <w:rsid w:val="000D48E8"/>
    <w:rsid w:val="000E0DD3"/>
    <w:rsid w:val="000E162D"/>
    <w:rsid w:val="000E1F64"/>
    <w:rsid w:val="000E23D1"/>
    <w:rsid w:val="000E3FF3"/>
    <w:rsid w:val="000E4292"/>
    <w:rsid w:val="000E48EC"/>
    <w:rsid w:val="000E4AE0"/>
    <w:rsid w:val="000E618A"/>
    <w:rsid w:val="000F2DF9"/>
    <w:rsid w:val="000F63DA"/>
    <w:rsid w:val="000F6732"/>
    <w:rsid w:val="000F7FFA"/>
    <w:rsid w:val="00100D8D"/>
    <w:rsid w:val="00101971"/>
    <w:rsid w:val="001025B3"/>
    <w:rsid w:val="00103384"/>
    <w:rsid w:val="00112044"/>
    <w:rsid w:val="00112B47"/>
    <w:rsid w:val="001136EB"/>
    <w:rsid w:val="00113939"/>
    <w:rsid w:val="00116463"/>
    <w:rsid w:val="00123893"/>
    <w:rsid w:val="00123B00"/>
    <w:rsid w:val="0013164D"/>
    <w:rsid w:val="00134121"/>
    <w:rsid w:val="0013462F"/>
    <w:rsid w:val="00137001"/>
    <w:rsid w:val="00137384"/>
    <w:rsid w:val="00140A92"/>
    <w:rsid w:val="001429BB"/>
    <w:rsid w:val="0014496B"/>
    <w:rsid w:val="00145EBA"/>
    <w:rsid w:val="001465CD"/>
    <w:rsid w:val="00146694"/>
    <w:rsid w:val="00156454"/>
    <w:rsid w:val="00156CE6"/>
    <w:rsid w:val="00160844"/>
    <w:rsid w:val="001611E7"/>
    <w:rsid w:val="00164E28"/>
    <w:rsid w:val="001655CC"/>
    <w:rsid w:val="001672C3"/>
    <w:rsid w:val="00173465"/>
    <w:rsid w:val="00174260"/>
    <w:rsid w:val="001774E2"/>
    <w:rsid w:val="0017762C"/>
    <w:rsid w:val="00180FE6"/>
    <w:rsid w:val="00181A30"/>
    <w:rsid w:val="0018268B"/>
    <w:rsid w:val="00183462"/>
    <w:rsid w:val="00185953"/>
    <w:rsid w:val="0019062B"/>
    <w:rsid w:val="00192FBB"/>
    <w:rsid w:val="001933D5"/>
    <w:rsid w:val="0019340F"/>
    <w:rsid w:val="00194401"/>
    <w:rsid w:val="00197EF6"/>
    <w:rsid w:val="001A01B8"/>
    <w:rsid w:val="001A2AA2"/>
    <w:rsid w:val="001B23DD"/>
    <w:rsid w:val="001B3AAB"/>
    <w:rsid w:val="001B4373"/>
    <w:rsid w:val="001B554F"/>
    <w:rsid w:val="001B5653"/>
    <w:rsid w:val="001C0D60"/>
    <w:rsid w:val="001C1FEC"/>
    <w:rsid w:val="001C24C6"/>
    <w:rsid w:val="001C5138"/>
    <w:rsid w:val="001C704F"/>
    <w:rsid w:val="001C79DC"/>
    <w:rsid w:val="001D11A6"/>
    <w:rsid w:val="001D123C"/>
    <w:rsid w:val="001D2C04"/>
    <w:rsid w:val="001D442A"/>
    <w:rsid w:val="001D4559"/>
    <w:rsid w:val="001D5356"/>
    <w:rsid w:val="001D72DA"/>
    <w:rsid w:val="001D7BDE"/>
    <w:rsid w:val="001E08A4"/>
    <w:rsid w:val="001E188B"/>
    <w:rsid w:val="001E208C"/>
    <w:rsid w:val="001E4176"/>
    <w:rsid w:val="001E4754"/>
    <w:rsid w:val="001E66CF"/>
    <w:rsid w:val="001E72FA"/>
    <w:rsid w:val="001F0A03"/>
    <w:rsid w:val="001F323B"/>
    <w:rsid w:val="001F35AD"/>
    <w:rsid w:val="001F4859"/>
    <w:rsid w:val="001F65BB"/>
    <w:rsid w:val="002045E9"/>
    <w:rsid w:val="00205B80"/>
    <w:rsid w:val="00205CB9"/>
    <w:rsid w:val="00206CCA"/>
    <w:rsid w:val="00214894"/>
    <w:rsid w:val="002150C5"/>
    <w:rsid w:val="002253BB"/>
    <w:rsid w:val="00231E21"/>
    <w:rsid w:val="0023286D"/>
    <w:rsid w:val="002339B4"/>
    <w:rsid w:val="00233AE4"/>
    <w:rsid w:val="00234355"/>
    <w:rsid w:val="00236821"/>
    <w:rsid w:val="00241057"/>
    <w:rsid w:val="002415CF"/>
    <w:rsid w:val="00243E75"/>
    <w:rsid w:val="00243F9C"/>
    <w:rsid w:val="0024403E"/>
    <w:rsid w:val="002455B5"/>
    <w:rsid w:val="00245652"/>
    <w:rsid w:val="00252584"/>
    <w:rsid w:val="00252E4D"/>
    <w:rsid w:val="0025568B"/>
    <w:rsid w:val="00261628"/>
    <w:rsid w:val="00271EB5"/>
    <w:rsid w:val="0027206A"/>
    <w:rsid w:val="0027478A"/>
    <w:rsid w:val="002832F7"/>
    <w:rsid w:val="00284543"/>
    <w:rsid w:val="00284994"/>
    <w:rsid w:val="00284A95"/>
    <w:rsid w:val="00286700"/>
    <w:rsid w:val="00286A01"/>
    <w:rsid w:val="0029237B"/>
    <w:rsid w:val="00292E8E"/>
    <w:rsid w:val="002A141C"/>
    <w:rsid w:val="002A2696"/>
    <w:rsid w:val="002A3672"/>
    <w:rsid w:val="002A49A5"/>
    <w:rsid w:val="002A7948"/>
    <w:rsid w:val="002B016D"/>
    <w:rsid w:val="002B064E"/>
    <w:rsid w:val="002B0D70"/>
    <w:rsid w:val="002B3A3D"/>
    <w:rsid w:val="002B7D20"/>
    <w:rsid w:val="002B7DAB"/>
    <w:rsid w:val="002C0A53"/>
    <w:rsid w:val="002C0E31"/>
    <w:rsid w:val="002C158F"/>
    <w:rsid w:val="002C2C93"/>
    <w:rsid w:val="002C4FB0"/>
    <w:rsid w:val="002D0E4E"/>
    <w:rsid w:val="002D1006"/>
    <w:rsid w:val="002D10BB"/>
    <w:rsid w:val="002D27E5"/>
    <w:rsid w:val="002D7E53"/>
    <w:rsid w:val="002E20D7"/>
    <w:rsid w:val="002E35C6"/>
    <w:rsid w:val="002E4B4A"/>
    <w:rsid w:val="002E602C"/>
    <w:rsid w:val="002E6902"/>
    <w:rsid w:val="002E7940"/>
    <w:rsid w:val="002F077C"/>
    <w:rsid w:val="002F3B03"/>
    <w:rsid w:val="002F4E0D"/>
    <w:rsid w:val="002F69F7"/>
    <w:rsid w:val="002F70C0"/>
    <w:rsid w:val="002F7289"/>
    <w:rsid w:val="002F76B4"/>
    <w:rsid w:val="0030065A"/>
    <w:rsid w:val="00300A97"/>
    <w:rsid w:val="00302109"/>
    <w:rsid w:val="00306BA5"/>
    <w:rsid w:val="00307884"/>
    <w:rsid w:val="00307888"/>
    <w:rsid w:val="003100B9"/>
    <w:rsid w:val="003114FD"/>
    <w:rsid w:val="003119EA"/>
    <w:rsid w:val="00313E58"/>
    <w:rsid w:val="00315012"/>
    <w:rsid w:val="003159A1"/>
    <w:rsid w:val="003164C3"/>
    <w:rsid w:val="0031680C"/>
    <w:rsid w:val="0032140C"/>
    <w:rsid w:val="003214F9"/>
    <w:rsid w:val="003215CF"/>
    <w:rsid w:val="0032247C"/>
    <w:rsid w:val="003262CD"/>
    <w:rsid w:val="00327A76"/>
    <w:rsid w:val="003310EC"/>
    <w:rsid w:val="00331B20"/>
    <w:rsid w:val="00332C8F"/>
    <w:rsid w:val="003352DA"/>
    <w:rsid w:val="00335B7E"/>
    <w:rsid w:val="003405E0"/>
    <w:rsid w:val="003447CD"/>
    <w:rsid w:val="00350210"/>
    <w:rsid w:val="00350B37"/>
    <w:rsid w:val="00352182"/>
    <w:rsid w:val="00353078"/>
    <w:rsid w:val="00353B34"/>
    <w:rsid w:val="00353B5C"/>
    <w:rsid w:val="00353CCB"/>
    <w:rsid w:val="0036070F"/>
    <w:rsid w:val="00364301"/>
    <w:rsid w:val="00364FF0"/>
    <w:rsid w:val="00366350"/>
    <w:rsid w:val="00366AC2"/>
    <w:rsid w:val="0036754B"/>
    <w:rsid w:val="00370B3B"/>
    <w:rsid w:val="0037206E"/>
    <w:rsid w:val="003755C8"/>
    <w:rsid w:val="00376953"/>
    <w:rsid w:val="003811F6"/>
    <w:rsid w:val="00384A99"/>
    <w:rsid w:val="003855F2"/>
    <w:rsid w:val="00386B23"/>
    <w:rsid w:val="00391DD4"/>
    <w:rsid w:val="00393836"/>
    <w:rsid w:val="00394EE9"/>
    <w:rsid w:val="00396B68"/>
    <w:rsid w:val="003971AD"/>
    <w:rsid w:val="003A07FA"/>
    <w:rsid w:val="003A62D6"/>
    <w:rsid w:val="003A6F23"/>
    <w:rsid w:val="003A7F1B"/>
    <w:rsid w:val="003B3BB5"/>
    <w:rsid w:val="003C0CEF"/>
    <w:rsid w:val="003D10F4"/>
    <w:rsid w:val="003D1B4A"/>
    <w:rsid w:val="003D31DE"/>
    <w:rsid w:val="003D69B7"/>
    <w:rsid w:val="003D6EC1"/>
    <w:rsid w:val="003E2DA5"/>
    <w:rsid w:val="003E35C3"/>
    <w:rsid w:val="003E52B3"/>
    <w:rsid w:val="003F1505"/>
    <w:rsid w:val="003F20CA"/>
    <w:rsid w:val="003F24C1"/>
    <w:rsid w:val="003F36B1"/>
    <w:rsid w:val="003F3E24"/>
    <w:rsid w:val="003F6142"/>
    <w:rsid w:val="003F6776"/>
    <w:rsid w:val="00404D9D"/>
    <w:rsid w:val="0041152B"/>
    <w:rsid w:val="00411FAF"/>
    <w:rsid w:val="004212A4"/>
    <w:rsid w:val="00421A79"/>
    <w:rsid w:val="004241BC"/>
    <w:rsid w:val="004260D0"/>
    <w:rsid w:val="00427F1C"/>
    <w:rsid w:val="00432C34"/>
    <w:rsid w:val="004337B4"/>
    <w:rsid w:val="0044327B"/>
    <w:rsid w:val="00452531"/>
    <w:rsid w:val="0045787F"/>
    <w:rsid w:val="00460F3A"/>
    <w:rsid w:val="00461FA3"/>
    <w:rsid w:val="00463A5D"/>
    <w:rsid w:val="00464AC0"/>
    <w:rsid w:val="00465A62"/>
    <w:rsid w:val="0047070D"/>
    <w:rsid w:val="00473956"/>
    <w:rsid w:val="00474A90"/>
    <w:rsid w:val="00476421"/>
    <w:rsid w:val="00476D2B"/>
    <w:rsid w:val="00485877"/>
    <w:rsid w:val="00490704"/>
    <w:rsid w:val="00490F65"/>
    <w:rsid w:val="00490F9E"/>
    <w:rsid w:val="0049252A"/>
    <w:rsid w:val="00493E6A"/>
    <w:rsid w:val="0049432B"/>
    <w:rsid w:val="00494821"/>
    <w:rsid w:val="004A42E8"/>
    <w:rsid w:val="004B1192"/>
    <w:rsid w:val="004B1553"/>
    <w:rsid w:val="004B394C"/>
    <w:rsid w:val="004B4D67"/>
    <w:rsid w:val="004B5048"/>
    <w:rsid w:val="004B5A7D"/>
    <w:rsid w:val="004B6E8F"/>
    <w:rsid w:val="004C158F"/>
    <w:rsid w:val="004C1AFF"/>
    <w:rsid w:val="004C629D"/>
    <w:rsid w:val="004C6D58"/>
    <w:rsid w:val="004D0D07"/>
    <w:rsid w:val="004D1476"/>
    <w:rsid w:val="004D437D"/>
    <w:rsid w:val="004D4968"/>
    <w:rsid w:val="004D55E9"/>
    <w:rsid w:val="004D5CCC"/>
    <w:rsid w:val="004D7319"/>
    <w:rsid w:val="004E0A0D"/>
    <w:rsid w:val="004E4647"/>
    <w:rsid w:val="004E5B21"/>
    <w:rsid w:val="004E6AD2"/>
    <w:rsid w:val="004E6C3F"/>
    <w:rsid w:val="004F1709"/>
    <w:rsid w:val="004F2864"/>
    <w:rsid w:val="004F7C2C"/>
    <w:rsid w:val="00505CE4"/>
    <w:rsid w:val="00507DF5"/>
    <w:rsid w:val="00511F8A"/>
    <w:rsid w:val="0051380B"/>
    <w:rsid w:val="005142A7"/>
    <w:rsid w:val="00515DB5"/>
    <w:rsid w:val="00515EA7"/>
    <w:rsid w:val="0051630C"/>
    <w:rsid w:val="005200F6"/>
    <w:rsid w:val="00520844"/>
    <w:rsid w:val="0052401E"/>
    <w:rsid w:val="005253E4"/>
    <w:rsid w:val="005276D4"/>
    <w:rsid w:val="005301A2"/>
    <w:rsid w:val="00533707"/>
    <w:rsid w:val="00533F22"/>
    <w:rsid w:val="00534E04"/>
    <w:rsid w:val="00542703"/>
    <w:rsid w:val="00550952"/>
    <w:rsid w:val="00550E64"/>
    <w:rsid w:val="005523DA"/>
    <w:rsid w:val="0055534F"/>
    <w:rsid w:val="00555968"/>
    <w:rsid w:val="00556E5A"/>
    <w:rsid w:val="00557DB1"/>
    <w:rsid w:val="005630D2"/>
    <w:rsid w:val="0056527E"/>
    <w:rsid w:val="0056722E"/>
    <w:rsid w:val="00567A84"/>
    <w:rsid w:val="005711C6"/>
    <w:rsid w:val="00571A94"/>
    <w:rsid w:val="00573D10"/>
    <w:rsid w:val="00575775"/>
    <w:rsid w:val="00576D8C"/>
    <w:rsid w:val="00580533"/>
    <w:rsid w:val="005824EF"/>
    <w:rsid w:val="00584CE2"/>
    <w:rsid w:val="00596A6C"/>
    <w:rsid w:val="005970B4"/>
    <w:rsid w:val="005A13CB"/>
    <w:rsid w:val="005A20DA"/>
    <w:rsid w:val="005A789C"/>
    <w:rsid w:val="005C276B"/>
    <w:rsid w:val="005C32C4"/>
    <w:rsid w:val="005C502C"/>
    <w:rsid w:val="005D2809"/>
    <w:rsid w:val="005D2D83"/>
    <w:rsid w:val="005D59F5"/>
    <w:rsid w:val="005E19C7"/>
    <w:rsid w:val="005E362F"/>
    <w:rsid w:val="005E3FFD"/>
    <w:rsid w:val="005F1DA3"/>
    <w:rsid w:val="005F3228"/>
    <w:rsid w:val="005F5A63"/>
    <w:rsid w:val="005F7D14"/>
    <w:rsid w:val="00600A94"/>
    <w:rsid w:val="00601363"/>
    <w:rsid w:val="00602EBE"/>
    <w:rsid w:val="00604422"/>
    <w:rsid w:val="00604652"/>
    <w:rsid w:val="00605D6F"/>
    <w:rsid w:val="00605FFA"/>
    <w:rsid w:val="00606ADA"/>
    <w:rsid w:val="00613EF4"/>
    <w:rsid w:val="006144F8"/>
    <w:rsid w:val="006160E6"/>
    <w:rsid w:val="00616260"/>
    <w:rsid w:val="00620AAD"/>
    <w:rsid w:val="00621C94"/>
    <w:rsid w:val="00623217"/>
    <w:rsid w:val="00623FBA"/>
    <w:rsid w:val="00626236"/>
    <w:rsid w:val="00631DFA"/>
    <w:rsid w:val="00637A79"/>
    <w:rsid w:val="006402AC"/>
    <w:rsid w:val="00641CD5"/>
    <w:rsid w:val="00641DE2"/>
    <w:rsid w:val="00642D5F"/>
    <w:rsid w:val="00643D32"/>
    <w:rsid w:val="00643F37"/>
    <w:rsid w:val="00644188"/>
    <w:rsid w:val="00646D4E"/>
    <w:rsid w:val="00647278"/>
    <w:rsid w:val="00647807"/>
    <w:rsid w:val="00653990"/>
    <w:rsid w:val="00657192"/>
    <w:rsid w:val="00660FC3"/>
    <w:rsid w:val="00664208"/>
    <w:rsid w:val="00665494"/>
    <w:rsid w:val="00665BFD"/>
    <w:rsid w:val="006666FF"/>
    <w:rsid w:val="00666A79"/>
    <w:rsid w:val="00666B7B"/>
    <w:rsid w:val="00666F3B"/>
    <w:rsid w:val="00667121"/>
    <w:rsid w:val="00667687"/>
    <w:rsid w:val="006758EA"/>
    <w:rsid w:val="00675D37"/>
    <w:rsid w:val="006821CA"/>
    <w:rsid w:val="006873BB"/>
    <w:rsid w:val="006900E2"/>
    <w:rsid w:val="0069093D"/>
    <w:rsid w:val="00692D36"/>
    <w:rsid w:val="00693BEA"/>
    <w:rsid w:val="00695692"/>
    <w:rsid w:val="00696E83"/>
    <w:rsid w:val="006A3304"/>
    <w:rsid w:val="006A3BCE"/>
    <w:rsid w:val="006A3D97"/>
    <w:rsid w:val="006A5644"/>
    <w:rsid w:val="006A57D8"/>
    <w:rsid w:val="006A70AA"/>
    <w:rsid w:val="006A73A6"/>
    <w:rsid w:val="006B689B"/>
    <w:rsid w:val="006B7870"/>
    <w:rsid w:val="006B7B3D"/>
    <w:rsid w:val="006B7B61"/>
    <w:rsid w:val="006C499E"/>
    <w:rsid w:val="006C5A78"/>
    <w:rsid w:val="006C6701"/>
    <w:rsid w:val="006D15F5"/>
    <w:rsid w:val="006D1A17"/>
    <w:rsid w:val="006D5C11"/>
    <w:rsid w:val="006E18DA"/>
    <w:rsid w:val="006E2773"/>
    <w:rsid w:val="006E4427"/>
    <w:rsid w:val="006E45D4"/>
    <w:rsid w:val="006F0D9F"/>
    <w:rsid w:val="006F0ED5"/>
    <w:rsid w:val="006F4B29"/>
    <w:rsid w:val="0070138C"/>
    <w:rsid w:val="00701FC6"/>
    <w:rsid w:val="00705793"/>
    <w:rsid w:val="007109D2"/>
    <w:rsid w:val="0071544A"/>
    <w:rsid w:val="007157E0"/>
    <w:rsid w:val="00715C81"/>
    <w:rsid w:val="00716F6D"/>
    <w:rsid w:val="0072037F"/>
    <w:rsid w:val="007233A1"/>
    <w:rsid w:val="00727201"/>
    <w:rsid w:val="00731D33"/>
    <w:rsid w:val="00732C6B"/>
    <w:rsid w:val="00736BC9"/>
    <w:rsid w:val="00741D46"/>
    <w:rsid w:val="0074368C"/>
    <w:rsid w:val="007446D8"/>
    <w:rsid w:val="00744DDF"/>
    <w:rsid w:val="007472D6"/>
    <w:rsid w:val="007473D1"/>
    <w:rsid w:val="00747C28"/>
    <w:rsid w:val="00751CE3"/>
    <w:rsid w:val="007524FF"/>
    <w:rsid w:val="007543F7"/>
    <w:rsid w:val="00761E14"/>
    <w:rsid w:val="00762BB0"/>
    <w:rsid w:val="00763EE5"/>
    <w:rsid w:val="00767260"/>
    <w:rsid w:val="00767752"/>
    <w:rsid w:val="00775BE0"/>
    <w:rsid w:val="00777898"/>
    <w:rsid w:val="00777E05"/>
    <w:rsid w:val="007801A1"/>
    <w:rsid w:val="00782B51"/>
    <w:rsid w:val="0078357F"/>
    <w:rsid w:val="00784922"/>
    <w:rsid w:val="007869B5"/>
    <w:rsid w:val="00786EEC"/>
    <w:rsid w:val="00787D73"/>
    <w:rsid w:val="00791D7E"/>
    <w:rsid w:val="007A1632"/>
    <w:rsid w:val="007A4933"/>
    <w:rsid w:val="007A5E58"/>
    <w:rsid w:val="007A7B6F"/>
    <w:rsid w:val="007B4BF3"/>
    <w:rsid w:val="007B4D97"/>
    <w:rsid w:val="007B6A61"/>
    <w:rsid w:val="007B6C80"/>
    <w:rsid w:val="007C001E"/>
    <w:rsid w:val="007C0340"/>
    <w:rsid w:val="007C1248"/>
    <w:rsid w:val="007C3C3D"/>
    <w:rsid w:val="007C4111"/>
    <w:rsid w:val="007C473B"/>
    <w:rsid w:val="007C68BC"/>
    <w:rsid w:val="007D1A9D"/>
    <w:rsid w:val="007D32D7"/>
    <w:rsid w:val="007D441B"/>
    <w:rsid w:val="007D5C22"/>
    <w:rsid w:val="007D5E8B"/>
    <w:rsid w:val="007D7B83"/>
    <w:rsid w:val="007E0627"/>
    <w:rsid w:val="007E0917"/>
    <w:rsid w:val="007E1690"/>
    <w:rsid w:val="007E2AA4"/>
    <w:rsid w:val="007E2DE1"/>
    <w:rsid w:val="007E326F"/>
    <w:rsid w:val="007E4901"/>
    <w:rsid w:val="007F0AAD"/>
    <w:rsid w:val="007F3635"/>
    <w:rsid w:val="007F3FA6"/>
    <w:rsid w:val="008021F0"/>
    <w:rsid w:val="00805A59"/>
    <w:rsid w:val="0080707C"/>
    <w:rsid w:val="008072EC"/>
    <w:rsid w:val="00807BDA"/>
    <w:rsid w:val="00811011"/>
    <w:rsid w:val="00811754"/>
    <w:rsid w:val="00813725"/>
    <w:rsid w:val="008158E4"/>
    <w:rsid w:val="00817971"/>
    <w:rsid w:val="00820848"/>
    <w:rsid w:val="008216CF"/>
    <w:rsid w:val="008237EB"/>
    <w:rsid w:val="00823E8E"/>
    <w:rsid w:val="00825E89"/>
    <w:rsid w:val="00826130"/>
    <w:rsid w:val="00826455"/>
    <w:rsid w:val="00831615"/>
    <w:rsid w:val="00831BB4"/>
    <w:rsid w:val="00834A40"/>
    <w:rsid w:val="00836106"/>
    <w:rsid w:val="0084729F"/>
    <w:rsid w:val="00852689"/>
    <w:rsid w:val="008528B2"/>
    <w:rsid w:val="00854DB2"/>
    <w:rsid w:val="00855F9A"/>
    <w:rsid w:val="00856FE2"/>
    <w:rsid w:val="00857F75"/>
    <w:rsid w:val="00861388"/>
    <w:rsid w:val="00861775"/>
    <w:rsid w:val="008629BA"/>
    <w:rsid w:val="00865D5E"/>
    <w:rsid w:val="008739AB"/>
    <w:rsid w:val="0087486A"/>
    <w:rsid w:val="00875D89"/>
    <w:rsid w:val="00880219"/>
    <w:rsid w:val="00883B2F"/>
    <w:rsid w:val="00883BA8"/>
    <w:rsid w:val="008852D5"/>
    <w:rsid w:val="008854FB"/>
    <w:rsid w:val="00891C96"/>
    <w:rsid w:val="008964EE"/>
    <w:rsid w:val="00896E09"/>
    <w:rsid w:val="008A21A2"/>
    <w:rsid w:val="008A22F9"/>
    <w:rsid w:val="008A4855"/>
    <w:rsid w:val="008B0F8B"/>
    <w:rsid w:val="008B1B09"/>
    <w:rsid w:val="008B3AC3"/>
    <w:rsid w:val="008B46B1"/>
    <w:rsid w:val="008B4908"/>
    <w:rsid w:val="008B4BBB"/>
    <w:rsid w:val="008B7904"/>
    <w:rsid w:val="008C4602"/>
    <w:rsid w:val="008C4BE2"/>
    <w:rsid w:val="008C5259"/>
    <w:rsid w:val="008C559E"/>
    <w:rsid w:val="008C7A4E"/>
    <w:rsid w:val="008D0959"/>
    <w:rsid w:val="008D114D"/>
    <w:rsid w:val="008D1E86"/>
    <w:rsid w:val="008D26E6"/>
    <w:rsid w:val="008D4813"/>
    <w:rsid w:val="008D499A"/>
    <w:rsid w:val="008E5747"/>
    <w:rsid w:val="008E57AD"/>
    <w:rsid w:val="008E65F7"/>
    <w:rsid w:val="008E7C32"/>
    <w:rsid w:val="008F19AF"/>
    <w:rsid w:val="008F2B61"/>
    <w:rsid w:val="008F6510"/>
    <w:rsid w:val="008F71B9"/>
    <w:rsid w:val="0090120D"/>
    <w:rsid w:val="00902248"/>
    <w:rsid w:val="00905245"/>
    <w:rsid w:val="009116C9"/>
    <w:rsid w:val="00911DE3"/>
    <w:rsid w:val="00912887"/>
    <w:rsid w:val="00913657"/>
    <w:rsid w:val="00920062"/>
    <w:rsid w:val="0092054D"/>
    <w:rsid w:val="009216B4"/>
    <w:rsid w:val="00924C36"/>
    <w:rsid w:val="00925647"/>
    <w:rsid w:val="00930EC8"/>
    <w:rsid w:val="00930F8C"/>
    <w:rsid w:val="00931678"/>
    <w:rsid w:val="0093225E"/>
    <w:rsid w:val="009346E3"/>
    <w:rsid w:val="00934C29"/>
    <w:rsid w:val="00943DC8"/>
    <w:rsid w:val="00943FCE"/>
    <w:rsid w:val="00947A81"/>
    <w:rsid w:val="00947E7C"/>
    <w:rsid w:val="00950DCF"/>
    <w:rsid w:val="0095149A"/>
    <w:rsid w:val="009532F0"/>
    <w:rsid w:val="0095510B"/>
    <w:rsid w:val="009605FB"/>
    <w:rsid w:val="009608EF"/>
    <w:rsid w:val="00961F0F"/>
    <w:rsid w:val="00962CA1"/>
    <w:rsid w:val="00963626"/>
    <w:rsid w:val="009639DF"/>
    <w:rsid w:val="009647E5"/>
    <w:rsid w:val="00966387"/>
    <w:rsid w:val="009708A6"/>
    <w:rsid w:val="00971450"/>
    <w:rsid w:val="0097354A"/>
    <w:rsid w:val="0097629A"/>
    <w:rsid w:val="00981ACA"/>
    <w:rsid w:val="00981E99"/>
    <w:rsid w:val="00983BFF"/>
    <w:rsid w:val="00983D22"/>
    <w:rsid w:val="0099234F"/>
    <w:rsid w:val="009927CA"/>
    <w:rsid w:val="009952B9"/>
    <w:rsid w:val="00995E09"/>
    <w:rsid w:val="00996B08"/>
    <w:rsid w:val="009970E6"/>
    <w:rsid w:val="00997F9E"/>
    <w:rsid w:val="009A0AE0"/>
    <w:rsid w:val="009A255F"/>
    <w:rsid w:val="009A2A6F"/>
    <w:rsid w:val="009A4C58"/>
    <w:rsid w:val="009A5A3F"/>
    <w:rsid w:val="009B2BE3"/>
    <w:rsid w:val="009B35F1"/>
    <w:rsid w:val="009B4955"/>
    <w:rsid w:val="009B63A4"/>
    <w:rsid w:val="009B6D4D"/>
    <w:rsid w:val="009C07C2"/>
    <w:rsid w:val="009C5143"/>
    <w:rsid w:val="009C6F90"/>
    <w:rsid w:val="009D0840"/>
    <w:rsid w:val="009D08B6"/>
    <w:rsid w:val="009D3676"/>
    <w:rsid w:val="009D3ABB"/>
    <w:rsid w:val="009D45E8"/>
    <w:rsid w:val="009D591E"/>
    <w:rsid w:val="009E1092"/>
    <w:rsid w:val="009E1587"/>
    <w:rsid w:val="009E32DA"/>
    <w:rsid w:val="009E3F07"/>
    <w:rsid w:val="009E44C1"/>
    <w:rsid w:val="009E72A7"/>
    <w:rsid w:val="009F4DA0"/>
    <w:rsid w:val="00A03C9C"/>
    <w:rsid w:val="00A05210"/>
    <w:rsid w:val="00A06ED2"/>
    <w:rsid w:val="00A1111B"/>
    <w:rsid w:val="00A1119F"/>
    <w:rsid w:val="00A11CDE"/>
    <w:rsid w:val="00A15845"/>
    <w:rsid w:val="00A1661D"/>
    <w:rsid w:val="00A17E85"/>
    <w:rsid w:val="00A20DAB"/>
    <w:rsid w:val="00A21716"/>
    <w:rsid w:val="00A24CB6"/>
    <w:rsid w:val="00A32F4E"/>
    <w:rsid w:val="00A333A7"/>
    <w:rsid w:val="00A33A47"/>
    <w:rsid w:val="00A344FC"/>
    <w:rsid w:val="00A36526"/>
    <w:rsid w:val="00A3674F"/>
    <w:rsid w:val="00A3764D"/>
    <w:rsid w:val="00A40AF3"/>
    <w:rsid w:val="00A421E5"/>
    <w:rsid w:val="00A45C74"/>
    <w:rsid w:val="00A543FB"/>
    <w:rsid w:val="00A54ACD"/>
    <w:rsid w:val="00A616FD"/>
    <w:rsid w:val="00A63321"/>
    <w:rsid w:val="00A6540B"/>
    <w:rsid w:val="00A65493"/>
    <w:rsid w:val="00A66A78"/>
    <w:rsid w:val="00A67FD1"/>
    <w:rsid w:val="00A704E8"/>
    <w:rsid w:val="00A70C6F"/>
    <w:rsid w:val="00A73B68"/>
    <w:rsid w:val="00A8210F"/>
    <w:rsid w:val="00A855DD"/>
    <w:rsid w:val="00A94AAB"/>
    <w:rsid w:val="00A96E81"/>
    <w:rsid w:val="00AA1807"/>
    <w:rsid w:val="00AA2A62"/>
    <w:rsid w:val="00AA4310"/>
    <w:rsid w:val="00AB2C55"/>
    <w:rsid w:val="00AB2F54"/>
    <w:rsid w:val="00AB45A8"/>
    <w:rsid w:val="00AB4C24"/>
    <w:rsid w:val="00AB54BE"/>
    <w:rsid w:val="00AB5796"/>
    <w:rsid w:val="00AB7632"/>
    <w:rsid w:val="00AB79C0"/>
    <w:rsid w:val="00AC04A0"/>
    <w:rsid w:val="00AC427F"/>
    <w:rsid w:val="00AC6F8A"/>
    <w:rsid w:val="00AC7A11"/>
    <w:rsid w:val="00AD3050"/>
    <w:rsid w:val="00AD478A"/>
    <w:rsid w:val="00AD7A4B"/>
    <w:rsid w:val="00AE17D6"/>
    <w:rsid w:val="00AE1D7F"/>
    <w:rsid w:val="00AE42BC"/>
    <w:rsid w:val="00AE42D5"/>
    <w:rsid w:val="00AE5806"/>
    <w:rsid w:val="00AE679D"/>
    <w:rsid w:val="00AF03EA"/>
    <w:rsid w:val="00AF3FC0"/>
    <w:rsid w:val="00AF4425"/>
    <w:rsid w:val="00AF4E17"/>
    <w:rsid w:val="00AF5C5A"/>
    <w:rsid w:val="00AF63F4"/>
    <w:rsid w:val="00AF6F29"/>
    <w:rsid w:val="00AF713D"/>
    <w:rsid w:val="00AF7F91"/>
    <w:rsid w:val="00B047A3"/>
    <w:rsid w:val="00B04C5C"/>
    <w:rsid w:val="00B05BC8"/>
    <w:rsid w:val="00B13874"/>
    <w:rsid w:val="00B21316"/>
    <w:rsid w:val="00B24382"/>
    <w:rsid w:val="00B2701F"/>
    <w:rsid w:val="00B31ED4"/>
    <w:rsid w:val="00B333D4"/>
    <w:rsid w:val="00B36FFF"/>
    <w:rsid w:val="00B37848"/>
    <w:rsid w:val="00B44476"/>
    <w:rsid w:val="00B44605"/>
    <w:rsid w:val="00B45B87"/>
    <w:rsid w:val="00B45D39"/>
    <w:rsid w:val="00B515B6"/>
    <w:rsid w:val="00B51E70"/>
    <w:rsid w:val="00B53266"/>
    <w:rsid w:val="00B635E4"/>
    <w:rsid w:val="00B71025"/>
    <w:rsid w:val="00B763BF"/>
    <w:rsid w:val="00B7699A"/>
    <w:rsid w:val="00B77B3F"/>
    <w:rsid w:val="00B802A2"/>
    <w:rsid w:val="00B80C15"/>
    <w:rsid w:val="00B81BCF"/>
    <w:rsid w:val="00B86A86"/>
    <w:rsid w:val="00B875DE"/>
    <w:rsid w:val="00B920D8"/>
    <w:rsid w:val="00B92732"/>
    <w:rsid w:val="00B93F02"/>
    <w:rsid w:val="00B94E7E"/>
    <w:rsid w:val="00B97B83"/>
    <w:rsid w:val="00BA2F73"/>
    <w:rsid w:val="00BA49B6"/>
    <w:rsid w:val="00BA6DFB"/>
    <w:rsid w:val="00BA74DB"/>
    <w:rsid w:val="00BB4F28"/>
    <w:rsid w:val="00BB5BC2"/>
    <w:rsid w:val="00BB6108"/>
    <w:rsid w:val="00BB7931"/>
    <w:rsid w:val="00BC6459"/>
    <w:rsid w:val="00BD1F20"/>
    <w:rsid w:val="00BD40E8"/>
    <w:rsid w:val="00BD5195"/>
    <w:rsid w:val="00BD61E3"/>
    <w:rsid w:val="00BD6737"/>
    <w:rsid w:val="00BD677A"/>
    <w:rsid w:val="00BE271A"/>
    <w:rsid w:val="00BE5971"/>
    <w:rsid w:val="00BE72FB"/>
    <w:rsid w:val="00BF0AE3"/>
    <w:rsid w:val="00BF1292"/>
    <w:rsid w:val="00BF1896"/>
    <w:rsid w:val="00BF62CB"/>
    <w:rsid w:val="00C03796"/>
    <w:rsid w:val="00C03DDF"/>
    <w:rsid w:val="00C066FA"/>
    <w:rsid w:val="00C10A2D"/>
    <w:rsid w:val="00C10D1B"/>
    <w:rsid w:val="00C11E21"/>
    <w:rsid w:val="00C21B82"/>
    <w:rsid w:val="00C234E6"/>
    <w:rsid w:val="00C2384F"/>
    <w:rsid w:val="00C23F58"/>
    <w:rsid w:val="00C25A67"/>
    <w:rsid w:val="00C30EC6"/>
    <w:rsid w:val="00C34C2A"/>
    <w:rsid w:val="00C36B4F"/>
    <w:rsid w:val="00C37896"/>
    <w:rsid w:val="00C41304"/>
    <w:rsid w:val="00C414F5"/>
    <w:rsid w:val="00C450ED"/>
    <w:rsid w:val="00C50341"/>
    <w:rsid w:val="00C550B7"/>
    <w:rsid w:val="00C551C2"/>
    <w:rsid w:val="00C567DE"/>
    <w:rsid w:val="00C56948"/>
    <w:rsid w:val="00C57BDB"/>
    <w:rsid w:val="00C62BFF"/>
    <w:rsid w:val="00C6634F"/>
    <w:rsid w:val="00C664CF"/>
    <w:rsid w:val="00C6653D"/>
    <w:rsid w:val="00C671F6"/>
    <w:rsid w:val="00C73043"/>
    <w:rsid w:val="00C737A5"/>
    <w:rsid w:val="00C7413A"/>
    <w:rsid w:val="00C75D3D"/>
    <w:rsid w:val="00C75E45"/>
    <w:rsid w:val="00C7615E"/>
    <w:rsid w:val="00C83D46"/>
    <w:rsid w:val="00C94D47"/>
    <w:rsid w:val="00CA1125"/>
    <w:rsid w:val="00CA39A5"/>
    <w:rsid w:val="00CA403D"/>
    <w:rsid w:val="00CA62D1"/>
    <w:rsid w:val="00CA715E"/>
    <w:rsid w:val="00CB3859"/>
    <w:rsid w:val="00CB4E63"/>
    <w:rsid w:val="00CB5BAB"/>
    <w:rsid w:val="00CB604E"/>
    <w:rsid w:val="00CB6AE9"/>
    <w:rsid w:val="00CC0985"/>
    <w:rsid w:val="00CC1210"/>
    <w:rsid w:val="00CC13A9"/>
    <w:rsid w:val="00CC1522"/>
    <w:rsid w:val="00CC2C72"/>
    <w:rsid w:val="00CC72A6"/>
    <w:rsid w:val="00CD02AA"/>
    <w:rsid w:val="00CD0E9D"/>
    <w:rsid w:val="00CD4392"/>
    <w:rsid w:val="00CD6E95"/>
    <w:rsid w:val="00CE2A77"/>
    <w:rsid w:val="00CE2D39"/>
    <w:rsid w:val="00CE36A0"/>
    <w:rsid w:val="00CE5EE7"/>
    <w:rsid w:val="00CE67D8"/>
    <w:rsid w:val="00CF0DDE"/>
    <w:rsid w:val="00CF11DB"/>
    <w:rsid w:val="00CF2E76"/>
    <w:rsid w:val="00CF3CEC"/>
    <w:rsid w:val="00CF42A7"/>
    <w:rsid w:val="00CF48DC"/>
    <w:rsid w:val="00CF5EF5"/>
    <w:rsid w:val="00CF7DB9"/>
    <w:rsid w:val="00D016B9"/>
    <w:rsid w:val="00D01A20"/>
    <w:rsid w:val="00D01B27"/>
    <w:rsid w:val="00D0271A"/>
    <w:rsid w:val="00D027C4"/>
    <w:rsid w:val="00D02829"/>
    <w:rsid w:val="00D02CF2"/>
    <w:rsid w:val="00D04348"/>
    <w:rsid w:val="00D04B83"/>
    <w:rsid w:val="00D057DE"/>
    <w:rsid w:val="00D1037A"/>
    <w:rsid w:val="00D17938"/>
    <w:rsid w:val="00D17B1D"/>
    <w:rsid w:val="00D17B5A"/>
    <w:rsid w:val="00D2291F"/>
    <w:rsid w:val="00D23B06"/>
    <w:rsid w:val="00D2422C"/>
    <w:rsid w:val="00D26510"/>
    <w:rsid w:val="00D31F4F"/>
    <w:rsid w:val="00D334BF"/>
    <w:rsid w:val="00D354F6"/>
    <w:rsid w:val="00D35BFA"/>
    <w:rsid w:val="00D4009B"/>
    <w:rsid w:val="00D405E8"/>
    <w:rsid w:val="00D413E3"/>
    <w:rsid w:val="00D4397F"/>
    <w:rsid w:val="00D455DD"/>
    <w:rsid w:val="00D50284"/>
    <w:rsid w:val="00D5079A"/>
    <w:rsid w:val="00D51901"/>
    <w:rsid w:val="00D52234"/>
    <w:rsid w:val="00D5242B"/>
    <w:rsid w:val="00D565C6"/>
    <w:rsid w:val="00D56EE3"/>
    <w:rsid w:val="00D57DA5"/>
    <w:rsid w:val="00D60435"/>
    <w:rsid w:val="00D6056F"/>
    <w:rsid w:val="00D606F0"/>
    <w:rsid w:val="00D60B99"/>
    <w:rsid w:val="00D70BB0"/>
    <w:rsid w:val="00D735CF"/>
    <w:rsid w:val="00D805CE"/>
    <w:rsid w:val="00D8170F"/>
    <w:rsid w:val="00D87576"/>
    <w:rsid w:val="00D90913"/>
    <w:rsid w:val="00D9179A"/>
    <w:rsid w:val="00D922E0"/>
    <w:rsid w:val="00D92FA4"/>
    <w:rsid w:val="00D961AF"/>
    <w:rsid w:val="00D96260"/>
    <w:rsid w:val="00DB143A"/>
    <w:rsid w:val="00DB3413"/>
    <w:rsid w:val="00DB374D"/>
    <w:rsid w:val="00DB3BBE"/>
    <w:rsid w:val="00DB4B7D"/>
    <w:rsid w:val="00DC02DF"/>
    <w:rsid w:val="00DC35DD"/>
    <w:rsid w:val="00DC3B93"/>
    <w:rsid w:val="00DC58A0"/>
    <w:rsid w:val="00DD3793"/>
    <w:rsid w:val="00DD3ACE"/>
    <w:rsid w:val="00DD3D19"/>
    <w:rsid w:val="00DD71D5"/>
    <w:rsid w:val="00DD7EAF"/>
    <w:rsid w:val="00DE53AA"/>
    <w:rsid w:val="00DE550F"/>
    <w:rsid w:val="00DF0070"/>
    <w:rsid w:val="00DF5451"/>
    <w:rsid w:val="00DF5D05"/>
    <w:rsid w:val="00E07386"/>
    <w:rsid w:val="00E119A8"/>
    <w:rsid w:val="00E1590C"/>
    <w:rsid w:val="00E15F01"/>
    <w:rsid w:val="00E221A4"/>
    <w:rsid w:val="00E27614"/>
    <w:rsid w:val="00E30508"/>
    <w:rsid w:val="00E3160A"/>
    <w:rsid w:val="00E33A90"/>
    <w:rsid w:val="00E351EC"/>
    <w:rsid w:val="00E40E9E"/>
    <w:rsid w:val="00E43827"/>
    <w:rsid w:val="00E43C47"/>
    <w:rsid w:val="00E45B16"/>
    <w:rsid w:val="00E45C9B"/>
    <w:rsid w:val="00E475EF"/>
    <w:rsid w:val="00E503A4"/>
    <w:rsid w:val="00E525AD"/>
    <w:rsid w:val="00E54126"/>
    <w:rsid w:val="00E54E61"/>
    <w:rsid w:val="00E55418"/>
    <w:rsid w:val="00E55EAD"/>
    <w:rsid w:val="00E57410"/>
    <w:rsid w:val="00E61CFB"/>
    <w:rsid w:val="00E62986"/>
    <w:rsid w:val="00E63881"/>
    <w:rsid w:val="00E64E80"/>
    <w:rsid w:val="00E64EB5"/>
    <w:rsid w:val="00E71C75"/>
    <w:rsid w:val="00E73556"/>
    <w:rsid w:val="00E7526B"/>
    <w:rsid w:val="00E9258E"/>
    <w:rsid w:val="00E93C18"/>
    <w:rsid w:val="00E94489"/>
    <w:rsid w:val="00E956F2"/>
    <w:rsid w:val="00EA017A"/>
    <w:rsid w:val="00EA4EC7"/>
    <w:rsid w:val="00EA6646"/>
    <w:rsid w:val="00EA7C76"/>
    <w:rsid w:val="00EB3E93"/>
    <w:rsid w:val="00EB4080"/>
    <w:rsid w:val="00EC0C84"/>
    <w:rsid w:val="00EC36CA"/>
    <w:rsid w:val="00EC4F42"/>
    <w:rsid w:val="00EC547C"/>
    <w:rsid w:val="00EC6812"/>
    <w:rsid w:val="00ED410F"/>
    <w:rsid w:val="00ED6B9F"/>
    <w:rsid w:val="00EE0780"/>
    <w:rsid w:val="00EE2197"/>
    <w:rsid w:val="00EE2848"/>
    <w:rsid w:val="00EE4FCA"/>
    <w:rsid w:val="00EF040C"/>
    <w:rsid w:val="00EF057C"/>
    <w:rsid w:val="00EF55FF"/>
    <w:rsid w:val="00EF75A1"/>
    <w:rsid w:val="00F00CD9"/>
    <w:rsid w:val="00F018C8"/>
    <w:rsid w:val="00F02011"/>
    <w:rsid w:val="00F0247C"/>
    <w:rsid w:val="00F06845"/>
    <w:rsid w:val="00F103CF"/>
    <w:rsid w:val="00F10A7F"/>
    <w:rsid w:val="00F140FF"/>
    <w:rsid w:val="00F17719"/>
    <w:rsid w:val="00F26323"/>
    <w:rsid w:val="00F273FA"/>
    <w:rsid w:val="00F326E8"/>
    <w:rsid w:val="00F37D97"/>
    <w:rsid w:val="00F405DE"/>
    <w:rsid w:val="00F40B10"/>
    <w:rsid w:val="00F4295D"/>
    <w:rsid w:val="00F4354E"/>
    <w:rsid w:val="00F44F7E"/>
    <w:rsid w:val="00F4626B"/>
    <w:rsid w:val="00F46565"/>
    <w:rsid w:val="00F52AF3"/>
    <w:rsid w:val="00F534CF"/>
    <w:rsid w:val="00F561DA"/>
    <w:rsid w:val="00F56C56"/>
    <w:rsid w:val="00F56E8F"/>
    <w:rsid w:val="00F57E23"/>
    <w:rsid w:val="00F6065F"/>
    <w:rsid w:val="00F61F99"/>
    <w:rsid w:val="00F65A75"/>
    <w:rsid w:val="00F67508"/>
    <w:rsid w:val="00F67DAE"/>
    <w:rsid w:val="00F70760"/>
    <w:rsid w:val="00F71060"/>
    <w:rsid w:val="00F74F2D"/>
    <w:rsid w:val="00F77A48"/>
    <w:rsid w:val="00F807D8"/>
    <w:rsid w:val="00F84A9C"/>
    <w:rsid w:val="00F85C34"/>
    <w:rsid w:val="00F863E5"/>
    <w:rsid w:val="00F910A1"/>
    <w:rsid w:val="00F94E1C"/>
    <w:rsid w:val="00FA065C"/>
    <w:rsid w:val="00FA0B77"/>
    <w:rsid w:val="00FA2BAA"/>
    <w:rsid w:val="00FA3A6C"/>
    <w:rsid w:val="00FA5FDF"/>
    <w:rsid w:val="00FA62FE"/>
    <w:rsid w:val="00FA70D4"/>
    <w:rsid w:val="00FA7474"/>
    <w:rsid w:val="00FB032E"/>
    <w:rsid w:val="00FB3483"/>
    <w:rsid w:val="00FB5C8B"/>
    <w:rsid w:val="00FB5D0A"/>
    <w:rsid w:val="00FB6553"/>
    <w:rsid w:val="00FB7943"/>
    <w:rsid w:val="00FB7E6B"/>
    <w:rsid w:val="00FC3C83"/>
    <w:rsid w:val="00FC5698"/>
    <w:rsid w:val="00FC5D6A"/>
    <w:rsid w:val="00FD060D"/>
    <w:rsid w:val="00FD1401"/>
    <w:rsid w:val="00FD7759"/>
    <w:rsid w:val="00FE384E"/>
    <w:rsid w:val="00FF03E0"/>
    <w:rsid w:val="00FF2857"/>
    <w:rsid w:val="00FF3D2B"/>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9B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760"/>
    <w:pPr>
      <w:spacing w:after="0" w:line="240" w:lineRule="auto"/>
    </w:pPr>
  </w:style>
  <w:style w:type="paragraph" w:styleId="Header">
    <w:name w:val="header"/>
    <w:basedOn w:val="Normal"/>
    <w:link w:val="HeaderChar"/>
    <w:uiPriority w:val="99"/>
    <w:unhideWhenUsed/>
    <w:rsid w:val="00F7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60"/>
  </w:style>
  <w:style w:type="paragraph" w:styleId="Footer">
    <w:name w:val="footer"/>
    <w:basedOn w:val="Normal"/>
    <w:link w:val="FooterChar"/>
    <w:uiPriority w:val="99"/>
    <w:unhideWhenUsed/>
    <w:rsid w:val="00F7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60"/>
  </w:style>
  <w:style w:type="paragraph" w:styleId="ListParagraph">
    <w:name w:val="List Paragraph"/>
    <w:basedOn w:val="Normal"/>
    <w:uiPriority w:val="34"/>
    <w:qFormat/>
    <w:rsid w:val="00600A94"/>
    <w:pPr>
      <w:ind w:left="720"/>
      <w:contextualSpacing/>
    </w:pPr>
  </w:style>
  <w:style w:type="character" w:styleId="Strong">
    <w:name w:val="Strong"/>
    <w:basedOn w:val="DefaultParagraphFont"/>
    <w:uiPriority w:val="22"/>
    <w:qFormat/>
    <w:rsid w:val="00EE0780"/>
    <w:rPr>
      <w:b/>
      <w:bCs/>
    </w:rPr>
  </w:style>
  <w:style w:type="character" w:styleId="Emphasis">
    <w:name w:val="Emphasis"/>
    <w:basedOn w:val="DefaultParagraphFont"/>
    <w:uiPriority w:val="20"/>
    <w:qFormat/>
    <w:rsid w:val="00EE0780"/>
    <w:rPr>
      <w:i/>
      <w:iCs/>
    </w:rPr>
  </w:style>
  <w:style w:type="paragraph" w:styleId="BalloonText">
    <w:name w:val="Balloon Text"/>
    <w:basedOn w:val="Normal"/>
    <w:link w:val="BalloonTextChar"/>
    <w:uiPriority w:val="99"/>
    <w:semiHidden/>
    <w:unhideWhenUsed/>
    <w:rsid w:val="00FB0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2E"/>
    <w:rPr>
      <w:rFonts w:ascii="Segoe UI" w:hAnsi="Segoe UI" w:cs="Segoe UI"/>
      <w:sz w:val="18"/>
      <w:szCs w:val="18"/>
    </w:rPr>
  </w:style>
  <w:style w:type="paragraph" w:styleId="NormalWeb">
    <w:name w:val="Normal (Web)"/>
    <w:basedOn w:val="Normal"/>
    <w:uiPriority w:val="99"/>
    <w:unhideWhenUsed/>
    <w:rsid w:val="003F3E2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760"/>
    <w:pPr>
      <w:spacing w:after="0" w:line="240" w:lineRule="auto"/>
    </w:pPr>
  </w:style>
  <w:style w:type="paragraph" w:styleId="Header">
    <w:name w:val="header"/>
    <w:basedOn w:val="Normal"/>
    <w:link w:val="HeaderChar"/>
    <w:uiPriority w:val="99"/>
    <w:unhideWhenUsed/>
    <w:rsid w:val="00F7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60"/>
  </w:style>
  <w:style w:type="paragraph" w:styleId="Footer">
    <w:name w:val="footer"/>
    <w:basedOn w:val="Normal"/>
    <w:link w:val="FooterChar"/>
    <w:uiPriority w:val="99"/>
    <w:unhideWhenUsed/>
    <w:rsid w:val="00F7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60"/>
  </w:style>
  <w:style w:type="paragraph" w:styleId="ListParagraph">
    <w:name w:val="List Paragraph"/>
    <w:basedOn w:val="Normal"/>
    <w:uiPriority w:val="34"/>
    <w:qFormat/>
    <w:rsid w:val="00600A94"/>
    <w:pPr>
      <w:ind w:left="720"/>
      <w:contextualSpacing/>
    </w:pPr>
  </w:style>
  <w:style w:type="character" w:styleId="Strong">
    <w:name w:val="Strong"/>
    <w:basedOn w:val="DefaultParagraphFont"/>
    <w:uiPriority w:val="22"/>
    <w:qFormat/>
    <w:rsid w:val="00EE0780"/>
    <w:rPr>
      <w:b/>
      <w:bCs/>
    </w:rPr>
  </w:style>
  <w:style w:type="character" w:styleId="Emphasis">
    <w:name w:val="Emphasis"/>
    <w:basedOn w:val="DefaultParagraphFont"/>
    <w:uiPriority w:val="20"/>
    <w:qFormat/>
    <w:rsid w:val="00EE0780"/>
    <w:rPr>
      <w:i/>
      <w:iCs/>
    </w:rPr>
  </w:style>
  <w:style w:type="paragraph" w:styleId="BalloonText">
    <w:name w:val="Balloon Text"/>
    <w:basedOn w:val="Normal"/>
    <w:link w:val="BalloonTextChar"/>
    <w:uiPriority w:val="99"/>
    <w:semiHidden/>
    <w:unhideWhenUsed/>
    <w:rsid w:val="00FB0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2E"/>
    <w:rPr>
      <w:rFonts w:ascii="Segoe UI" w:hAnsi="Segoe UI" w:cs="Segoe UI"/>
      <w:sz w:val="18"/>
      <w:szCs w:val="18"/>
    </w:rPr>
  </w:style>
  <w:style w:type="paragraph" w:styleId="NormalWeb">
    <w:name w:val="Normal (Web)"/>
    <w:basedOn w:val="Normal"/>
    <w:uiPriority w:val="99"/>
    <w:unhideWhenUsed/>
    <w:rsid w:val="003F3E2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1456">
      <w:bodyDiv w:val="1"/>
      <w:marLeft w:val="0"/>
      <w:marRight w:val="0"/>
      <w:marTop w:val="0"/>
      <w:marBottom w:val="0"/>
      <w:divBdr>
        <w:top w:val="none" w:sz="0" w:space="0" w:color="auto"/>
        <w:left w:val="none" w:sz="0" w:space="0" w:color="auto"/>
        <w:bottom w:val="none" w:sz="0" w:space="0" w:color="auto"/>
        <w:right w:val="none" w:sz="0" w:space="0" w:color="auto"/>
      </w:divBdr>
    </w:div>
    <w:div w:id="438569486">
      <w:bodyDiv w:val="1"/>
      <w:marLeft w:val="0"/>
      <w:marRight w:val="0"/>
      <w:marTop w:val="0"/>
      <w:marBottom w:val="0"/>
      <w:divBdr>
        <w:top w:val="none" w:sz="0" w:space="0" w:color="auto"/>
        <w:left w:val="none" w:sz="0" w:space="0" w:color="auto"/>
        <w:bottom w:val="none" w:sz="0" w:space="0" w:color="auto"/>
        <w:right w:val="none" w:sz="0" w:space="0" w:color="auto"/>
      </w:divBdr>
    </w:div>
    <w:div w:id="583221829">
      <w:bodyDiv w:val="1"/>
      <w:marLeft w:val="0"/>
      <w:marRight w:val="0"/>
      <w:marTop w:val="0"/>
      <w:marBottom w:val="0"/>
      <w:divBdr>
        <w:top w:val="none" w:sz="0" w:space="0" w:color="auto"/>
        <w:left w:val="none" w:sz="0" w:space="0" w:color="auto"/>
        <w:bottom w:val="none" w:sz="0" w:space="0" w:color="auto"/>
        <w:right w:val="none" w:sz="0" w:space="0" w:color="auto"/>
      </w:divBdr>
    </w:div>
    <w:div w:id="619653026">
      <w:bodyDiv w:val="1"/>
      <w:marLeft w:val="0"/>
      <w:marRight w:val="0"/>
      <w:marTop w:val="0"/>
      <w:marBottom w:val="0"/>
      <w:divBdr>
        <w:top w:val="none" w:sz="0" w:space="0" w:color="auto"/>
        <w:left w:val="none" w:sz="0" w:space="0" w:color="auto"/>
        <w:bottom w:val="none" w:sz="0" w:space="0" w:color="auto"/>
        <w:right w:val="none" w:sz="0" w:space="0" w:color="auto"/>
      </w:divBdr>
    </w:div>
    <w:div w:id="764107648">
      <w:bodyDiv w:val="1"/>
      <w:marLeft w:val="0"/>
      <w:marRight w:val="0"/>
      <w:marTop w:val="0"/>
      <w:marBottom w:val="0"/>
      <w:divBdr>
        <w:top w:val="none" w:sz="0" w:space="0" w:color="auto"/>
        <w:left w:val="none" w:sz="0" w:space="0" w:color="auto"/>
        <w:bottom w:val="none" w:sz="0" w:space="0" w:color="auto"/>
        <w:right w:val="none" w:sz="0" w:space="0" w:color="auto"/>
      </w:divBdr>
    </w:div>
    <w:div w:id="1090853107">
      <w:bodyDiv w:val="1"/>
      <w:marLeft w:val="0"/>
      <w:marRight w:val="0"/>
      <w:marTop w:val="0"/>
      <w:marBottom w:val="0"/>
      <w:divBdr>
        <w:top w:val="none" w:sz="0" w:space="0" w:color="auto"/>
        <w:left w:val="none" w:sz="0" w:space="0" w:color="auto"/>
        <w:bottom w:val="none" w:sz="0" w:space="0" w:color="auto"/>
        <w:right w:val="none" w:sz="0" w:space="0" w:color="auto"/>
      </w:divBdr>
    </w:div>
    <w:div w:id="1285885905">
      <w:bodyDiv w:val="1"/>
      <w:marLeft w:val="0"/>
      <w:marRight w:val="0"/>
      <w:marTop w:val="0"/>
      <w:marBottom w:val="0"/>
      <w:divBdr>
        <w:top w:val="none" w:sz="0" w:space="0" w:color="auto"/>
        <w:left w:val="none" w:sz="0" w:space="0" w:color="auto"/>
        <w:bottom w:val="none" w:sz="0" w:space="0" w:color="auto"/>
        <w:right w:val="none" w:sz="0" w:space="0" w:color="auto"/>
      </w:divBdr>
    </w:div>
    <w:div w:id="1347752238">
      <w:bodyDiv w:val="1"/>
      <w:marLeft w:val="0"/>
      <w:marRight w:val="0"/>
      <w:marTop w:val="0"/>
      <w:marBottom w:val="0"/>
      <w:divBdr>
        <w:top w:val="none" w:sz="0" w:space="0" w:color="auto"/>
        <w:left w:val="none" w:sz="0" w:space="0" w:color="auto"/>
        <w:bottom w:val="none" w:sz="0" w:space="0" w:color="auto"/>
        <w:right w:val="none" w:sz="0" w:space="0" w:color="auto"/>
      </w:divBdr>
    </w:div>
    <w:div w:id="1371959708">
      <w:bodyDiv w:val="1"/>
      <w:marLeft w:val="0"/>
      <w:marRight w:val="0"/>
      <w:marTop w:val="0"/>
      <w:marBottom w:val="0"/>
      <w:divBdr>
        <w:top w:val="none" w:sz="0" w:space="0" w:color="auto"/>
        <w:left w:val="none" w:sz="0" w:space="0" w:color="auto"/>
        <w:bottom w:val="none" w:sz="0" w:space="0" w:color="auto"/>
        <w:right w:val="none" w:sz="0" w:space="0" w:color="auto"/>
      </w:divBdr>
    </w:div>
    <w:div w:id="1519075428">
      <w:bodyDiv w:val="1"/>
      <w:marLeft w:val="0"/>
      <w:marRight w:val="0"/>
      <w:marTop w:val="0"/>
      <w:marBottom w:val="0"/>
      <w:divBdr>
        <w:top w:val="none" w:sz="0" w:space="0" w:color="auto"/>
        <w:left w:val="none" w:sz="0" w:space="0" w:color="auto"/>
        <w:bottom w:val="none" w:sz="0" w:space="0" w:color="auto"/>
        <w:right w:val="none" w:sz="0" w:space="0" w:color="auto"/>
      </w:divBdr>
    </w:div>
    <w:div w:id="1547642119">
      <w:bodyDiv w:val="1"/>
      <w:marLeft w:val="0"/>
      <w:marRight w:val="0"/>
      <w:marTop w:val="0"/>
      <w:marBottom w:val="0"/>
      <w:divBdr>
        <w:top w:val="none" w:sz="0" w:space="0" w:color="auto"/>
        <w:left w:val="none" w:sz="0" w:space="0" w:color="auto"/>
        <w:bottom w:val="none" w:sz="0" w:space="0" w:color="auto"/>
        <w:right w:val="none" w:sz="0" w:space="0" w:color="auto"/>
      </w:divBdr>
    </w:div>
    <w:div w:id="1558511650">
      <w:bodyDiv w:val="1"/>
      <w:marLeft w:val="0"/>
      <w:marRight w:val="0"/>
      <w:marTop w:val="0"/>
      <w:marBottom w:val="0"/>
      <w:divBdr>
        <w:top w:val="none" w:sz="0" w:space="0" w:color="auto"/>
        <w:left w:val="none" w:sz="0" w:space="0" w:color="auto"/>
        <w:bottom w:val="none" w:sz="0" w:space="0" w:color="auto"/>
        <w:right w:val="none" w:sz="0" w:space="0" w:color="auto"/>
      </w:divBdr>
    </w:div>
    <w:div w:id="1680962671">
      <w:bodyDiv w:val="1"/>
      <w:marLeft w:val="0"/>
      <w:marRight w:val="0"/>
      <w:marTop w:val="0"/>
      <w:marBottom w:val="0"/>
      <w:divBdr>
        <w:top w:val="none" w:sz="0" w:space="0" w:color="auto"/>
        <w:left w:val="none" w:sz="0" w:space="0" w:color="auto"/>
        <w:bottom w:val="none" w:sz="0" w:space="0" w:color="auto"/>
        <w:right w:val="none" w:sz="0" w:space="0" w:color="auto"/>
      </w:divBdr>
    </w:div>
    <w:div w:id="1841653144">
      <w:bodyDiv w:val="1"/>
      <w:marLeft w:val="0"/>
      <w:marRight w:val="0"/>
      <w:marTop w:val="0"/>
      <w:marBottom w:val="0"/>
      <w:divBdr>
        <w:top w:val="none" w:sz="0" w:space="0" w:color="auto"/>
        <w:left w:val="none" w:sz="0" w:space="0" w:color="auto"/>
        <w:bottom w:val="none" w:sz="0" w:space="0" w:color="auto"/>
        <w:right w:val="none" w:sz="0" w:space="0" w:color="auto"/>
      </w:divBdr>
    </w:div>
    <w:div w:id="1908412469">
      <w:bodyDiv w:val="1"/>
      <w:marLeft w:val="0"/>
      <w:marRight w:val="0"/>
      <w:marTop w:val="0"/>
      <w:marBottom w:val="0"/>
      <w:divBdr>
        <w:top w:val="none" w:sz="0" w:space="0" w:color="auto"/>
        <w:left w:val="none" w:sz="0" w:space="0" w:color="auto"/>
        <w:bottom w:val="none" w:sz="0" w:space="0" w:color="auto"/>
        <w:right w:val="none" w:sz="0" w:space="0" w:color="auto"/>
      </w:divBdr>
    </w:div>
    <w:div w:id="2058310609">
      <w:bodyDiv w:val="1"/>
      <w:marLeft w:val="0"/>
      <w:marRight w:val="0"/>
      <w:marTop w:val="0"/>
      <w:marBottom w:val="0"/>
      <w:divBdr>
        <w:top w:val="none" w:sz="0" w:space="0" w:color="auto"/>
        <w:left w:val="none" w:sz="0" w:space="0" w:color="auto"/>
        <w:bottom w:val="none" w:sz="0" w:space="0" w:color="auto"/>
        <w:right w:val="none" w:sz="0" w:space="0" w:color="auto"/>
      </w:divBdr>
    </w:div>
    <w:div w:id="20868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4D88-3E22-4056-AB8D-E32D203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HCRA. NO. E035 OF 2022 - MHC</dc:creator>
  <cp:lastModifiedBy>Musa okumu</cp:lastModifiedBy>
  <cp:revision>4</cp:revision>
  <cp:lastPrinted>2025-11-17T14:18:00Z</cp:lastPrinted>
  <dcterms:created xsi:type="dcterms:W3CDTF">2025-11-19T08:32:00Z</dcterms:created>
  <dcterms:modified xsi:type="dcterms:W3CDTF">2025-11-19T08:32:00Z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39352406-8df2-46c5-8d5a-caa2ab4f7ead</vt:lpwstr>
  </property>
</Properties>
</file>