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6D" w:rsidRDefault="00F2506D" w:rsidP="00DC5E06">
      <w:pPr>
        <w:spacing w:line="480" w:lineRule="auto"/>
        <w:jc w:val="center"/>
        <w:rPr>
          <w:rFonts w:ascii="Times New Roman" w:hAnsi="Times New Roman" w:cs="Times New Roman"/>
          <w:b/>
          <w:sz w:val="28"/>
          <w:szCs w:val="28"/>
          <w:u w:val="single"/>
        </w:rPr>
      </w:pPr>
    </w:p>
    <w:p w:rsidR="00120760" w:rsidRPr="00DC5E06" w:rsidRDefault="00C1452D" w:rsidP="00F2506D">
      <w:pPr>
        <w:spacing w:line="360" w:lineRule="auto"/>
        <w:jc w:val="center"/>
        <w:rPr>
          <w:rFonts w:ascii="Times New Roman" w:hAnsi="Times New Roman" w:cs="Times New Roman"/>
          <w:b/>
          <w:sz w:val="28"/>
          <w:szCs w:val="28"/>
          <w:u w:val="single"/>
        </w:rPr>
      </w:pPr>
      <w:r w:rsidRPr="00DC5E06">
        <w:rPr>
          <w:rFonts w:ascii="Times New Roman" w:hAnsi="Times New Roman" w:cs="Times New Roman"/>
          <w:b/>
          <w:sz w:val="28"/>
          <w:szCs w:val="28"/>
          <w:u w:val="single"/>
        </w:rPr>
        <w:t>REPUBLIC OF KENYA</w:t>
      </w:r>
    </w:p>
    <w:p w:rsidR="00C1452D" w:rsidRPr="00DC5E06" w:rsidRDefault="00C1452D" w:rsidP="00F2506D">
      <w:pPr>
        <w:spacing w:line="360" w:lineRule="auto"/>
        <w:jc w:val="center"/>
        <w:rPr>
          <w:rFonts w:ascii="Times New Roman" w:hAnsi="Times New Roman" w:cs="Times New Roman"/>
          <w:b/>
          <w:sz w:val="28"/>
          <w:szCs w:val="28"/>
          <w:u w:val="single"/>
        </w:rPr>
      </w:pPr>
      <w:r w:rsidRPr="00DC5E06">
        <w:rPr>
          <w:rFonts w:ascii="Times New Roman" w:hAnsi="Times New Roman" w:cs="Times New Roman"/>
          <w:b/>
          <w:sz w:val="28"/>
          <w:szCs w:val="28"/>
          <w:u w:val="single"/>
        </w:rPr>
        <w:t>IN THE ENVIRONMENT AND LAND COURT AT KAJIADO</w:t>
      </w:r>
    </w:p>
    <w:p w:rsidR="00C1452D" w:rsidRPr="00DC5E06" w:rsidRDefault="00C1452D" w:rsidP="00F2506D">
      <w:pPr>
        <w:spacing w:line="360" w:lineRule="auto"/>
        <w:jc w:val="center"/>
        <w:rPr>
          <w:rFonts w:ascii="Times New Roman" w:hAnsi="Times New Roman" w:cs="Times New Roman"/>
          <w:b/>
          <w:sz w:val="28"/>
          <w:szCs w:val="28"/>
          <w:u w:val="single"/>
        </w:rPr>
      </w:pPr>
      <w:r w:rsidRPr="00DC5E06">
        <w:rPr>
          <w:rFonts w:ascii="Times New Roman" w:hAnsi="Times New Roman" w:cs="Times New Roman"/>
          <w:b/>
          <w:sz w:val="28"/>
          <w:szCs w:val="28"/>
          <w:u w:val="single"/>
        </w:rPr>
        <w:t>ELC CASE NO. E016 OF 2021</w:t>
      </w:r>
    </w:p>
    <w:p w:rsidR="00C1452D" w:rsidRPr="00DC5E06" w:rsidRDefault="00C1452D" w:rsidP="00F2506D">
      <w:pPr>
        <w:spacing w:line="360" w:lineRule="auto"/>
        <w:jc w:val="both"/>
        <w:rPr>
          <w:rFonts w:ascii="Times New Roman" w:hAnsi="Times New Roman" w:cs="Times New Roman"/>
          <w:b/>
          <w:sz w:val="28"/>
          <w:szCs w:val="28"/>
        </w:rPr>
      </w:pPr>
      <w:r w:rsidRPr="00DC5E06">
        <w:rPr>
          <w:rFonts w:ascii="Times New Roman" w:hAnsi="Times New Roman" w:cs="Times New Roman"/>
          <w:b/>
          <w:sz w:val="28"/>
          <w:szCs w:val="28"/>
        </w:rPr>
        <w:t>MARTIN MWANGI GACHERU…………..1</w:t>
      </w:r>
      <w:r w:rsidRPr="00DC5E06">
        <w:rPr>
          <w:rFonts w:ascii="Times New Roman" w:hAnsi="Times New Roman" w:cs="Times New Roman"/>
          <w:b/>
          <w:sz w:val="28"/>
          <w:szCs w:val="28"/>
          <w:vertAlign w:val="superscript"/>
        </w:rPr>
        <w:t>ST</w:t>
      </w:r>
      <w:r w:rsidRPr="00DC5E06">
        <w:rPr>
          <w:rFonts w:ascii="Times New Roman" w:hAnsi="Times New Roman" w:cs="Times New Roman"/>
          <w:b/>
          <w:sz w:val="28"/>
          <w:szCs w:val="28"/>
        </w:rPr>
        <w:t xml:space="preserve"> PLAINTIFF/RESPONDENT</w:t>
      </w:r>
    </w:p>
    <w:p w:rsidR="00C1452D" w:rsidRPr="00DC5E06" w:rsidRDefault="00C1452D" w:rsidP="00F2506D">
      <w:pPr>
        <w:spacing w:line="360" w:lineRule="auto"/>
        <w:jc w:val="both"/>
        <w:rPr>
          <w:rFonts w:ascii="Times New Roman" w:hAnsi="Times New Roman" w:cs="Times New Roman"/>
          <w:b/>
          <w:sz w:val="28"/>
          <w:szCs w:val="28"/>
        </w:rPr>
      </w:pPr>
      <w:r w:rsidRPr="00DC5E06">
        <w:rPr>
          <w:rFonts w:ascii="Times New Roman" w:hAnsi="Times New Roman" w:cs="Times New Roman"/>
          <w:b/>
          <w:sz w:val="28"/>
          <w:szCs w:val="28"/>
        </w:rPr>
        <w:t>JAMES GACHOKA KABERERE………….2</w:t>
      </w:r>
      <w:r w:rsidRPr="00DC5E06">
        <w:rPr>
          <w:rFonts w:ascii="Times New Roman" w:hAnsi="Times New Roman" w:cs="Times New Roman"/>
          <w:b/>
          <w:sz w:val="28"/>
          <w:szCs w:val="28"/>
          <w:vertAlign w:val="superscript"/>
        </w:rPr>
        <w:t>ND</w:t>
      </w:r>
      <w:r w:rsidRPr="00DC5E06">
        <w:rPr>
          <w:rFonts w:ascii="Times New Roman" w:hAnsi="Times New Roman" w:cs="Times New Roman"/>
          <w:b/>
          <w:sz w:val="28"/>
          <w:szCs w:val="28"/>
        </w:rPr>
        <w:t xml:space="preserve"> PLAINTIFF/RESPONDENT</w:t>
      </w:r>
    </w:p>
    <w:p w:rsidR="00C1452D" w:rsidRPr="00DC5E06" w:rsidRDefault="00C1452D" w:rsidP="00F2506D">
      <w:pPr>
        <w:spacing w:line="360" w:lineRule="auto"/>
        <w:jc w:val="both"/>
        <w:rPr>
          <w:rFonts w:ascii="Times New Roman" w:hAnsi="Times New Roman" w:cs="Times New Roman"/>
          <w:b/>
          <w:sz w:val="28"/>
          <w:szCs w:val="28"/>
        </w:rPr>
      </w:pPr>
      <w:r w:rsidRPr="00DC5E06">
        <w:rPr>
          <w:rFonts w:ascii="Times New Roman" w:hAnsi="Times New Roman" w:cs="Times New Roman"/>
          <w:b/>
          <w:sz w:val="28"/>
          <w:szCs w:val="28"/>
        </w:rPr>
        <w:t>JAMES MWANGI GACHERU</w:t>
      </w:r>
      <w:r w:rsidR="00DC5E06">
        <w:rPr>
          <w:rFonts w:ascii="Times New Roman" w:hAnsi="Times New Roman" w:cs="Times New Roman"/>
          <w:b/>
          <w:sz w:val="28"/>
          <w:szCs w:val="28"/>
        </w:rPr>
        <w:t>......................</w:t>
      </w:r>
      <w:r w:rsidRPr="00DC5E06">
        <w:rPr>
          <w:rFonts w:ascii="Times New Roman" w:hAnsi="Times New Roman" w:cs="Times New Roman"/>
          <w:b/>
          <w:sz w:val="28"/>
          <w:szCs w:val="28"/>
        </w:rPr>
        <w:t>.3</w:t>
      </w:r>
      <w:r w:rsidRPr="00DC5E06">
        <w:rPr>
          <w:rFonts w:ascii="Times New Roman" w:hAnsi="Times New Roman" w:cs="Times New Roman"/>
          <w:b/>
          <w:sz w:val="28"/>
          <w:szCs w:val="28"/>
          <w:vertAlign w:val="superscript"/>
        </w:rPr>
        <w:t>RD</w:t>
      </w:r>
      <w:r w:rsidRPr="00DC5E06">
        <w:rPr>
          <w:rFonts w:ascii="Times New Roman" w:hAnsi="Times New Roman" w:cs="Times New Roman"/>
          <w:b/>
          <w:sz w:val="28"/>
          <w:szCs w:val="28"/>
        </w:rPr>
        <w:t xml:space="preserve"> PLAINTIFF/RESPONDENT</w:t>
      </w:r>
    </w:p>
    <w:p w:rsidR="00C1452D" w:rsidRPr="00DC5E06" w:rsidRDefault="00C1452D" w:rsidP="00F2506D">
      <w:pPr>
        <w:spacing w:line="360" w:lineRule="auto"/>
        <w:jc w:val="center"/>
        <w:rPr>
          <w:rFonts w:ascii="Times New Roman" w:hAnsi="Times New Roman" w:cs="Times New Roman"/>
          <w:b/>
          <w:sz w:val="28"/>
          <w:szCs w:val="28"/>
        </w:rPr>
      </w:pPr>
      <w:r w:rsidRPr="00DC5E06">
        <w:rPr>
          <w:rFonts w:ascii="Times New Roman" w:hAnsi="Times New Roman" w:cs="Times New Roman"/>
          <w:b/>
          <w:sz w:val="28"/>
          <w:szCs w:val="28"/>
        </w:rPr>
        <w:t>VERSU</w:t>
      </w:r>
      <w:r w:rsidR="00DC5E06">
        <w:rPr>
          <w:rFonts w:ascii="Times New Roman" w:hAnsi="Times New Roman" w:cs="Times New Roman"/>
          <w:b/>
          <w:sz w:val="28"/>
          <w:szCs w:val="28"/>
        </w:rPr>
        <w:t>S</w:t>
      </w:r>
    </w:p>
    <w:p w:rsidR="00C1452D" w:rsidRPr="00DC5E06" w:rsidRDefault="00C1452D" w:rsidP="00F2506D">
      <w:pPr>
        <w:spacing w:line="360" w:lineRule="auto"/>
        <w:jc w:val="both"/>
        <w:rPr>
          <w:rFonts w:ascii="Times New Roman" w:hAnsi="Times New Roman" w:cs="Times New Roman"/>
          <w:b/>
          <w:sz w:val="28"/>
          <w:szCs w:val="28"/>
        </w:rPr>
      </w:pPr>
      <w:r w:rsidRPr="00DC5E06">
        <w:rPr>
          <w:rFonts w:ascii="Times New Roman" w:hAnsi="Times New Roman" w:cs="Times New Roman"/>
          <w:b/>
          <w:sz w:val="28"/>
          <w:szCs w:val="28"/>
        </w:rPr>
        <w:t>CATHERINE MORESO PATITA……</w:t>
      </w:r>
      <w:r w:rsidR="00DC5E06">
        <w:rPr>
          <w:rFonts w:ascii="Times New Roman" w:hAnsi="Times New Roman" w:cs="Times New Roman"/>
          <w:b/>
          <w:sz w:val="28"/>
          <w:szCs w:val="28"/>
        </w:rPr>
        <w:t>….</w:t>
      </w:r>
      <w:r w:rsidRPr="00DC5E06">
        <w:rPr>
          <w:rFonts w:ascii="Times New Roman" w:hAnsi="Times New Roman" w:cs="Times New Roman"/>
          <w:b/>
          <w:sz w:val="28"/>
          <w:szCs w:val="28"/>
        </w:rPr>
        <w:t>…..1</w:t>
      </w:r>
      <w:r w:rsidRPr="00DC5E06">
        <w:rPr>
          <w:rFonts w:ascii="Times New Roman" w:hAnsi="Times New Roman" w:cs="Times New Roman"/>
          <w:b/>
          <w:sz w:val="28"/>
          <w:szCs w:val="28"/>
          <w:vertAlign w:val="superscript"/>
        </w:rPr>
        <w:t>ST</w:t>
      </w:r>
      <w:r w:rsidRPr="00DC5E06">
        <w:rPr>
          <w:rFonts w:ascii="Times New Roman" w:hAnsi="Times New Roman" w:cs="Times New Roman"/>
          <w:b/>
          <w:sz w:val="28"/>
          <w:szCs w:val="28"/>
        </w:rPr>
        <w:t xml:space="preserve"> DEFENDANT/APPLICANT</w:t>
      </w:r>
    </w:p>
    <w:p w:rsidR="00C1452D" w:rsidRPr="00DC5E06" w:rsidRDefault="00C1452D" w:rsidP="00F2506D">
      <w:pPr>
        <w:spacing w:line="360" w:lineRule="auto"/>
        <w:jc w:val="both"/>
        <w:rPr>
          <w:rFonts w:ascii="Times New Roman" w:hAnsi="Times New Roman" w:cs="Times New Roman"/>
          <w:b/>
          <w:sz w:val="28"/>
          <w:szCs w:val="28"/>
        </w:rPr>
      </w:pPr>
      <w:r w:rsidRPr="00DC5E06">
        <w:rPr>
          <w:rFonts w:ascii="Times New Roman" w:hAnsi="Times New Roman" w:cs="Times New Roman"/>
          <w:b/>
          <w:sz w:val="28"/>
          <w:szCs w:val="28"/>
        </w:rPr>
        <w:t>OSCAR LEMAIYA PATITA…</w:t>
      </w:r>
      <w:r w:rsidR="00DC5E06">
        <w:rPr>
          <w:rFonts w:ascii="Times New Roman" w:hAnsi="Times New Roman" w:cs="Times New Roman"/>
          <w:b/>
          <w:sz w:val="28"/>
          <w:szCs w:val="28"/>
        </w:rPr>
        <w:t>…</w:t>
      </w:r>
      <w:r w:rsidRPr="00DC5E06">
        <w:rPr>
          <w:rFonts w:ascii="Times New Roman" w:hAnsi="Times New Roman" w:cs="Times New Roman"/>
          <w:b/>
          <w:sz w:val="28"/>
          <w:szCs w:val="28"/>
        </w:rPr>
        <w:t>………….2</w:t>
      </w:r>
      <w:r w:rsidRPr="00DC5E06">
        <w:rPr>
          <w:rFonts w:ascii="Times New Roman" w:hAnsi="Times New Roman" w:cs="Times New Roman"/>
          <w:b/>
          <w:sz w:val="28"/>
          <w:szCs w:val="28"/>
          <w:vertAlign w:val="superscript"/>
        </w:rPr>
        <w:t>ND</w:t>
      </w:r>
      <w:r w:rsidRPr="00DC5E06">
        <w:rPr>
          <w:rFonts w:ascii="Times New Roman" w:hAnsi="Times New Roman" w:cs="Times New Roman"/>
          <w:b/>
          <w:sz w:val="28"/>
          <w:szCs w:val="28"/>
        </w:rPr>
        <w:t xml:space="preserve"> DEFENDANT/APPLICANT</w:t>
      </w:r>
    </w:p>
    <w:p w:rsidR="00C1452D" w:rsidRPr="00DC5E06" w:rsidRDefault="00C1452D" w:rsidP="00F2506D">
      <w:pPr>
        <w:spacing w:line="360" w:lineRule="auto"/>
        <w:jc w:val="both"/>
        <w:rPr>
          <w:rFonts w:ascii="Times New Roman" w:hAnsi="Times New Roman" w:cs="Times New Roman"/>
          <w:b/>
          <w:sz w:val="28"/>
          <w:szCs w:val="28"/>
        </w:rPr>
      </w:pPr>
      <w:r w:rsidRPr="00DC5E06">
        <w:rPr>
          <w:rFonts w:ascii="Times New Roman" w:hAnsi="Times New Roman" w:cs="Times New Roman"/>
          <w:b/>
          <w:sz w:val="28"/>
          <w:szCs w:val="28"/>
        </w:rPr>
        <w:t>MARVIN LENANA PATITA…</w:t>
      </w:r>
      <w:r w:rsidR="00DC5E06">
        <w:rPr>
          <w:rFonts w:ascii="Times New Roman" w:hAnsi="Times New Roman" w:cs="Times New Roman"/>
          <w:b/>
          <w:sz w:val="28"/>
          <w:szCs w:val="28"/>
        </w:rPr>
        <w:t>…………..</w:t>
      </w:r>
      <w:r w:rsidRPr="00DC5E06">
        <w:rPr>
          <w:rFonts w:ascii="Times New Roman" w:hAnsi="Times New Roman" w:cs="Times New Roman"/>
          <w:b/>
          <w:sz w:val="28"/>
          <w:szCs w:val="28"/>
        </w:rPr>
        <w:t>….3</w:t>
      </w:r>
      <w:r w:rsidRPr="00DC5E06">
        <w:rPr>
          <w:rFonts w:ascii="Times New Roman" w:hAnsi="Times New Roman" w:cs="Times New Roman"/>
          <w:b/>
          <w:sz w:val="28"/>
          <w:szCs w:val="28"/>
          <w:vertAlign w:val="superscript"/>
        </w:rPr>
        <w:t>RD</w:t>
      </w:r>
      <w:r w:rsidRPr="00DC5E06">
        <w:rPr>
          <w:rFonts w:ascii="Times New Roman" w:hAnsi="Times New Roman" w:cs="Times New Roman"/>
          <w:b/>
          <w:sz w:val="28"/>
          <w:szCs w:val="28"/>
        </w:rPr>
        <w:t xml:space="preserve"> DEFENDANT/APPLICANT</w:t>
      </w:r>
    </w:p>
    <w:p w:rsidR="00470FC5" w:rsidRPr="00DC5E06" w:rsidRDefault="00470FC5" w:rsidP="00F2506D">
      <w:pPr>
        <w:spacing w:line="360" w:lineRule="auto"/>
        <w:jc w:val="center"/>
        <w:rPr>
          <w:rFonts w:ascii="Times New Roman" w:hAnsi="Times New Roman" w:cs="Times New Roman"/>
          <w:b/>
          <w:sz w:val="28"/>
          <w:szCs w:val="28"/>
          <w:u w:val="single"/>
        </w:rPr>
      </w:pPr>
      <w:r w:rsidRPr="00DC5E06">
        <w:rPr>
          <w:rFonts w:ascii="Times New Roman" w:hAnsi="Times New Roman" w:cs="Times New Roman"/>
          <w:b/>
          <w:sz w:val="28"/>
          <w:szCs w:val="28"/>
          <w:u w:val="single"/>
        </w:rPr>
        <w:t>RULING</w:t>
      </w:r>
    </w:p>
    <w:p w:rsidR="00470FC5" w:rsidRPr="00F2506D" w:rsidRDefault="00470FC5" w:rsidP="00470FC5">
      <w:pPr>
        <w:spacing w:line="480" w:lineRule="auto"/>
        <w:jc w:val="both"/>
        <w:rPr>
          <w:rFonts w:ascii="Times New Roman" w:hAnsi="Times New Roman" w:cs="Times New Roman"/>
          <w:b/>
          <w:i/>
          <w:sz w:val="24"/>
          <w:szCs w:val="24"/>
        </w:rPr>
      </w:pPr>
      <w:r w:rsidRPr="00F2506D">
        <w:rPr>
          <w:rFonts w:ascii="Times New Roman" w:hAnsi="Times New Roman" w:cs="Times New Roman"/>
          <w:b/>
          <w:i/>
          <w:sz w:val="24"/>
          <w:szCs w:val="24"/>
        </w:rPr>
        <w:t>(In respect of the Notice of Motion dated 24</w:t>
      </w:r>
      <w:r w:rsidRPr="00F2506D">
        <w:rPr>
          <w:rFonts w:ascii="Times New Roman" w:hAnsi="Times New Roman" w:cs="Times New Roman"/>
          <w:b/>
          <w:i/>
          <w:sz w:val="24"/>
          <w:szCs w:val="24"/>
          <w:vertAlign w:val="superscript"/>
        </w:rPr>
        <w:t>th</w:t>
      </w:r>
      <w:r w:rsidRPr="00F2506D">
        <w:rPr>
          <w:rFonts w:ascii="Times New Roman" w:hAnsi="Times New Roman" w:cs="Times New Roman"/>
          <w:b/>
          <w:i/>
          <w:sz w:val="24"/>
          <w:szCs w:val="24"/>
        </w:rPr>
        <w:t xml:space="preserve"> April 2024 by the Plaintiffs/Judgement debtors seeking to set aside the decree </w:t>
      </w:r>
      <w:r w:rsidR="00F2506D">
        <w:rPr>
          <w:rFonts w:ascii="Times New Roman" w:hAnsi="Times New Roman" w:cs="Times New Roman"/>
          <w:b/>
          <w:i/>
          <w:sz w:val="24"/>
          <w:szCs w:val="24"/>
        </w:rPr>
        <w:t xml:space="preserve">issued herein </w:t>
      </w:r>
      <w:r w:rsidRPr="00F2506D">
        <w:rPr>
          <w:rFonts w:ascii="Times New Roman" w:hAnsi="Times New Roman" w:cs="Times New Roman"/>
          <w:b/>
          <w:i/>
          <w:sz w:val="24"/>
          <w:szCs w:val="24"/>
        </w:rPr>
        <w:t>and the execution process)</w:t>
      </w:r>
    </w:p>
    <w:p w:rsidR="00470FC5" w:rsidRPr="00DC5E06" w:rsidRDefault="00470FC5" w:rsidP="00470FC5">
      <w:pPr>
        <w:spacing w:line="480" w:lineRule="auto"/>
        <w:jc w:val="both"/>
        <w:rPr>
          <w:rFonts w:ascii="Times New Roman" w:hAnsi="Times New Roman" w:cs="Times New Roman"/>
          <w:b/>
          <w:sz w:val="28"/>
          <w:szCs w:val="28"/>
          <w:u w:val="single"/>
        </w:rPr>
      </w:pPr>
      <w:r w:rsidRPr="00DC5E06">
        <w:rPr>
          <w:rFonts w:ascii="Times New Roman" w:hAnsi="Times New Roman" w:cs="Times New Roman"/>
          <w:b/>
          <w:sz w:val="28"/>
          <w:szCs w:val="28"/>
          <w:u w:val="single"/>
        </w:rPr>
        <w:t>BACKGROUND</w:t>
      </w:r>
    </w:p>
    <w:p w:rsidR="00470FC5" w:rsidRDefault="00470FC5"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Judgement in this case was deliver</w:t>
      </w:r>
      <w:r w:rsidR="00DC5E06">
        <w:rPr>
          <w:rFonts w:ascii="Times New Roman" w:hAnsi="Times New Roman" w:cs="Times New Roman"/>
          <w:sz w:val="28"/>
          <w:szCs w:val="28"/>
        </w:rPr>
        <w:t>e</w:t>
      </w:r>
      <w:r>
        <w:rPr>
          <w:rFonts w:ascii="Times New Roman" w:hAnsi="Times New Roman" w:cs="Times New Roman"/>
          <w:sz w:val="28"/>
          <w:szCs w:val="28"/>
        </w:rPr>
        <w:t>d on 9</w:t>
      </w:r>
      <w:r w:rsidRPr="00470FC5">
        <w:rPr>
          <w:rFonts w:ascii="Times New Roman" w:hAnsi="Times New Roman" w:cs="Times New Roman"/>
          <w:sz w:val="28"/>
          <w:szCs w:val="28"/>
          <w:vertAlign w:val="superscript"/>
        </w:rPr>
        <w:t>th</w:t>
      </w:r>
      <w:r>
        <w:rPr>
          <w:rFonts w:ascii="Times New Roman" w:hAnsi="Times New Roman" w:cs="Times New Roman"/>
          <w:sz w:val="28"/>
          <w:szCs w:val="28"/>
        </w:rPr>
        <w:t xml:space="preserve"> October 2023. The court dismissed the Plaintiffs’ </w:t>
      </w:r>
      <w:r w:rsidR="00F2506D">
        <w:rPr>
          <w:rFonts w:ascii="Times New Roman" w:hAnsi="Times New Roman" w:cs="Times New Roman"/>
          <w:sz w:val="28"/>
          <w:szCs w:val="28"/>
        </w:rPr>
        <w:t xml:space="preserve">main </w:t>
      </w:r>
      <w:r>
        <w:rPr>
          <w:rFonts w:ascii="Times New Roman" w:hAnsi="Times New Roman" w:cs="Times New Roman"/>
          <w:sz w:val="28"/>
          <w:szCs w:val="28"/>
        </w:rPr>
        <w:t xml:space="preserve">claim but </w:t>
      </w:r>
      <w:r w:rsidR="00F2506D">
        <w:rPr>
          <w:rFonts w:ascii="Times New Roman" w:hAnsi="Times New Roman" w:cs="Times New Roman"/>
          <w:sz w:val="28"/>
          <w:szCs w:val="28"/>
        </w:rPr>
        <w:t xml:space="preserve">allowed the alternative prayer thereby </w:t>
      </w:r>
      <w:r>
        <w:rPr>
          <w:rFonts w:ascii="Times New Roman" w:hAnsi="Times New Roman" w:cs="Times New Roman"/>
          <w:sz w:val="28"/>
          <w:szCs w:val="28"/>
        </w:rPr>
        <w:t>direct</w:t>
      </w:r>
      <w:r w:rsidR="00F2506D">
        <w:rPr>
          <w:rFonts w:ascii="Times New Roman" w:hAnsi="Times New Roman" w:cs="Times New Roman"/>
          <w:sz w:val="28"/>
          <w:szCs w:val="28"/>
        </w:rPr>
        <w:t>ing</w:t>
      </w:r>
      <w:r>
        <w:rPr>
          <w:rFonts w:ascii="Times New Roman" w:hAnsi="Times New Roman" w:cs="Times New Roman"/>
          <w:sz w:val="28"/>
          <w:szCs w:val="28"/>
        </w:rPr>
        <w:t xml:space="preserve"> the Defendants to refund </w:t>
      </w:r>
      <w:r w:rsidR="00F2506D">
        <w:rPr>
          <w:rFonts w:ascii="Times New Roman" w:hAnsi="Times New Roman" w:cs="Times New Roman"/>
          <w:sz w:val="28"/>
          <w:szCs w:val="28"/>
        </w:rPr>
        <w:t xml:space="preserve">the Plaintiffs </w:t>
      </w:r>
      <w:r>
        <w:rPr>
          <w:rFonts w:ascii="Times New Roman" w:hAnsi="Times New Roman" w:cs="Times New Roman"/>
          <w:sz w:val="28"/>
          <w:szCs w:val="28"/>
        </w:rPr>
        <w:t>Ksh.6</w:t>
      </w:r>
      <w:r w:rsidR="00F2506D">
        <w:rPr>
          <w:rFonts w:ascii="Times New Roman" w:hAnsi="Times New Roman" w:cs="Times New Roman"/>
          <w:sz w:val="28"/>
          <w:szCs w:val="28"/>
        </w:rPr>
        <w:t>,</w:t>
      </w:r>
      <w:r>
        <w:rPr>
          <w:rFonts w:ascii="Times New Roman" w:hAnsi="Times New Roman" w:cs="Times New Roman"/>
          <w:sz w:val="28"/>
          <w:szCs w:val="28"/>
        </w:rPr>
        <w:t>25</w:t>
      </w:r>
      <w:r w:rsidR="00F2506D">
        <w:rPr>
          <w:rFonts w:ascii="Times New Roman" w:hAnsi="Times New Roman" w:cs="Times New Roman"/>
          <w:sz w:val="28"/>
          <w:szCs w:val="28"/>
        </w:rPr>
        <w:t>0</w:t>
      </w:r>
      <w:r>
        <w:rPr>
          <w:rFonts w:ascii="Times New Roman" w:hAnsi="Times New Roman" w:cs="Times New Roman"/>
          <w:sz w:val="28"/>
          <w:szCs w:val="28"/>
        </w:rPr>
        <w:t>,000/=</w:t>
      </w:r>
      <w:r w:rsidR="00F2506D">
        <w:rPr>
          <w:rFonts w:ascii="Times New Roman" w:hAnsi="Times New Roman" w:cs="Times New Roman"/>
          <w:sz w:val="28"/>
          <w:szCs w:val="28"/>
        </w:rPr>
        <w:t xml:space="preserve">, </w:t>
      </w:r>
      <w:r>
        <w:rPr>
          <w:rFonts w:ascii="Times New Roman" w:hAnsi="Times New Roman" w:cs="Times New Roman"/>
          <w:sz w:val="28"/>
          <w:szCs w:val="28"/>
        </w:rPr>
        <w:t xml:space="preserve">with interest at 14% Per Annum from the date each </w:t>
      </w:r>
      <w:r w:rsidR="00F2506D">
        <w:rPr>
          <w:rFonts w:ascii="Times New Roman" w:hAnsi="Times New Roman" w:cs="Times New Roman"/>
          <w:sz w:val="28"/>
          <w:szCs w:val="28"/>
        </w:rPr>
        <w:t xml:space="preserve">installment </w:t>
      </w:r>
      <w:r>
        <w:rPr>
          <w:rFonts w:ascii="Times New Roman" w:hAnsi="Times New Roman" w:cs="Times New Roman"/>
          <w:sz w:val="28"/>
          <w:szCs w:val="28"/>
        </w:rPr>
        <w:t>was received by the deceased to the date of refund.  The costs of the suit were awarded to the Plaintiffs.</w:t>
      </w:r>
    </w:p>
    <w:p w:rsidR="00470FC5" w:rsidRDefault="00470FC5"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Plaintiffs went ahead to extract the decree and </w:t>
      </w:r>
      <w:r w:rsidR="001025A6">
        <w:rPr>
          <w:rFonts w:ascii="Times New Roman" w:hAnsi="Times New Roman" w:cs="Times New Roman"/>
          <w:sz w:val="28"/>
          <w:szCs w:val="28"/>
        </w:rPr>
        <w:t>further</w:t>
      </w:r>
      <w:r>
        <w:rPr>
          <w:rFonts w:ascii="Times New Roman" w:hAnsi="Times New Roman" w:cs="Times New Roman"/>
          <w:sz w:val="28"/>
          <w:szCs w:val="28"/>
        </w:rPr>
        <w:t xml:space="preserve"> </w:t>
      </w:r>
      <w:r w:rsidR="001025A6">
        <w:rPr>
          <w:rFonts w:ascii="Times New Roman" w:hAnsi="Times New Roman" w:cs="Times New Roman"/>
          <w:sz w:val="28"/>
          <w:szCs w:val="28"/>
        </w:rPr>
        <w:t>initiated</w:t>
      </w:r>
      <w:r>
        <w:rPr>
          <w:rFonts w:ascii="Times New Roman" w:hAnsi="Times New Roman" w:cs="Times New Roman"/>
          <w:sz w:val="28"/>
          <w:szCs w:val="28"/>
        </w:rPr>
        <w:t xml:space="preserve"> execution</w:t>
      </w:r>
      <w:r w:rsidR="00F2506D">
        <w:rPr>
          <w:rFonts w:ascii="Times New Roman" w:hAnsi="Times New Roman" w:cs="Times New Roman"/>
          <w:sz w:val="28"/>
          <w:szCs w:val="28"/>
        </w:rPr>
        <w:t xml:space="preserve"> proceedings</w:t>
      </w:r>
      <w:r>
        <w:rPr>
          <w:rFonts w:ascii="Times New Roman" w:hAnsi="Times New Roman" w:cs="Times New Roman"/>
          <w:sz w:val="28"/>
          <w:szCs w:val="28"/>
        </w:rPr>
        <w:t xml:space="preserve"> of the </w:t>
      </w:r>
      <w:r w:rsidR="00F2506D">
        <w:rPr>
          <w:rFonts w:ascii="Times New Roman" w:hAnsi="Times New Roman" w:cs="Times New Roman"/>
          <w:sz w:val="28"/>
          <w:szCs w:val="28"/>
        </w:rPr>
        <w:t>decree</w:t>
      </w:r>
      <w:r>
        <w:rPr>
          <w:rFonts w:ascii="Times New Roman" w:hAnsi="Times New Roman" w:cs="Times New Roman"/>
          <w:sz w:val="28"/>
          <w:szCs w:val="28"/>
        </w:rPr>
        <w:t xml:space="preserve"> against the Defendants before taxing the costs</w:t>
      </w:r>
      <w:r w:rsidR="00F2506D">
        <w:rPr>
          <w:rFonts w:ascii="Times New Roman" w:hAnsi="Times New Roman" w:cs="Times New Roman"/>
          <w:sz w:val="28"/>
          <w:szCs w:val="28"/>
        </w:rPr>
        <w:t xml:space="preserve"> awarded to them against the Defendants</w:t>
      </w:r>
      <w:r>
        <w:rPr>
          <w:rFonts w:ascii="Times New Roman" w:hAnsi="Times New Roman" w:cs="Times New Roman"/>
          <w:sz w:val="28"/>
          <w:szCs w:val="28"/>
        </w:rPr>
        <w:t>.</w:t>
      </w:r>
      <w:r w:rsidR="00F2506D">
        <w:rPr>
          <w:rFonts w:ascii="Times New Roman" w:hAnsi="Times New Roman" w:cs="Times New Roman"/>
          <w:sz w:val="28"/>
          <w:szCs w:val="28"/>
        </w:rPr>
        <w:t xml:space="preserve"> </w:t>
      </w:r>
    </w:p>
    <w:p w:rsidR="00470FC5" w:rsidRDefault="00470FC5"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Defendants in their application </w:t>
      </w:r>
      <w:r w:rsidR="00F2506D">
        <w:rPr>
          <w:rFonts w:ascii="Times New Roman" w:hAnsi="Times New Roman" w:cs="Times New Roman"/>
          <w:sz w:val="28"/>
          <w:szCs w:val="28"/>
        </w:rPr>
        <w:t>under</w:t>
      </w:r>
      <w:r>
        <w:rPr>
          <w:rFonts w:ascii="Times New Roman" w:hAnsi="Times New Roman" w:cs="Times New Roman"/>
          <w:sz w:val="28"/>
          <w:szCs w:val="28"/>
        </w:rPr>
        <w:t xml:space="preserve"> consideration seek a va</w:t>
      </w:r>
      <w:r w:rsidR="00F2506D">
        <w:rPr>
          <w:rFonts w:ascii="Times New Roman" w:hAnsi="Times New Roman" w:cs="Times New Roman"/>
          <w:sz w:val="28"/>
          <w:szCs w:val="28"/>
        </w:rPr>
        <w:t>r</w:t>
      </w:r>
      <w:r>
        <w:rPr>
          <w:rFonts w:ascii="Times New Roman" w:hAnsi="Times New Roman" w:cs="Times New Roman"/>
          <w:sz w:val="28"/>
          <w:szCs w:val="28"/>
        </w:rPr>
        <w:t>i</w:t>
      </w:r>
      <w:r w:rsidR="00F2506D">
        <w:rPr>
          <w:rFonts w:ascii="Times New Roman" w:hAnsi="Times New Roman" w:cs="Times New Roman"/>
          <w:sz w:val="28"/>
          <w:szCs w:val="28"/>
        </w:rPr>
        <w:t xml:space="preserve">ety </w:t>
      </w:r>
      <w:r>
        <w:rPr>
          <w:rFonts w:ascii="Times New Roman" w:hAnsi="Times New Roman" w:cs="Times New Roman"/>
          <w:sz w:val="28"/>
          <w:szCs w:val="28"/>
        </w:rPr>
        <w:t>of orders as follows;</w:t>
      </w:r>
    </w:p>
    <w:p w:rsidR="001025A6" w:rsidRPr="00DC5E06" w:rsidRDefault="001025A6"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Spent.</w:t>
      </w:r>
    </w:p>
    <w:p w:rsidR="001025A6" w:rsidRPr="00DC5E06" w:rsidRDefault="001025A6"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That leave be granted for the firm of Mwaniki Gitau &amp; Co. Advocates to come on record and replace the firm of Tobiko Njoroge &amp; Company Advocates for the 1</w:t>
      </w:r>
      <w:r w:rsidRPr="00DC5E06">
        <w:rPr>
          <w:rFonts w:ascii="Times New Roman" w:hAnsi="Times New Roman" w:cs="Times New Roman"/>
          <w:b/>
          <w:sz w:val="28"/>
          <w:szCs w:val="28"/>
          <w:vertAlign w:val="superscript"/>
        </w:rPr>
        <w:t>st</w:t>
      </w:r>
      <w:r w:rsidRPr="00DC5E06">
        <w:rPr>
          <w:rFonts w:ascii="Times New Roman" w:hAnsi="Times New Roman" w:cs="Times New Roman"/>
          <w:b/>
          <w:sz w:val="28"/>
          <w:szCs w:val="28"/>
        </w:rPr>
        <w:t>, 2</w:t>
      </w:r>
      <w:r w:rsidRPr="00DC5E06">
        <w:rPr>
          <w:rFonts w:ascii="Times New Roman" w:hAnsi="Times New Roman" w:cs="Times New Roman"/>
          <w:b/>
          <w:sz w:val="28"/>
          <w:szCs w:val="28"/>
          <w:vertAlign w:val="superscript"/>
        </w:rPr>
        <w:t>nd</w:t>
      </w:r>
      <w:r w:rsidRPr="00DC5E06">
        <w:rPr>
          <w:rFonts w:ascii="Times New Roman" w:hAnsi="Times New Roman" w:cs="Times New Roman"/>
          <w:b/>
          <w:sz w:val="28"/>
          <w:szCs w:val="28"/>
        </w:rPr>
        <w:t>, &amp; 3</w:t>
      </w:r>
      <w:r w:rsidRPr="00DC5E06">
        <w:rPr>
          <w:rFonts w:ascii="Times New Roman" w:hAnsi="Times New Roman" w:cs="Times New Roman"/>
          <w:b/>
          <w:sz w:val="28"/>
          <w:szCs w:val="28"/>
          <w:vertAlign w:val="superscript"/>
        </w:rPr>
        <w:t>rd</w:t>
      </w:r>
      <w:r w:rsidRPr="00DC5E06">
        <w:rPr>
          <w:rFonts w:ascii="Times New Roman" w:hAnsi="Times New Roman" w:cs="Times New Roman"/>
          <w:b/>
          <w:sz w:val="28"/>
          <w:szCs w:val="28"/>
        </w:rPr>
        <w:t xml:space="preserve"> Defendants.</w:t>
      </w:r>
    </w:p>
    <w:p w:rsidR="001025A6" w:rsidRPr="00DC5E06" w:rsidRDefault="001025A6"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That the Decree dated 19</w:t>
      </w:r>
      <w:r w:rsidRPr="00DC5E06">
        <w:rPr>
          <w:rFonts w:ascii="Times New Roman" w:hAnsi="Times New Roman" w:cs="Times New Roman"/>
          <w:b/>
          <w:sz w:val="28"/>
          <w:szCs w:val="28"/>
          <w:vertAlign w:val="superscript"/>
        </w:rPr>
        <w:t>th</w:t>
      </w:r>
      <w:r w:rsidRPr="00DC5E06">
        <w:rPr>
          <w:rFonts w:ascii="Times New Roman" w:hAnsi="Times New Roman" w:cs="Times New Roman"/>
          <w:b/>
          <w:sz w:val="28"/>
          <w:szCs w:val="28"/>
        </w:rPr>
        <w:t xml:space="preserve"> October 2023, the Warrant</w:t>
      </w:r>
      <w:r w:rsidR="00F2506D">
        <w:rPr>
          <w:rFonts w:ascii="Times New Roman" w:hAnsi="Times New Roman" w:cs="Times New Roman"/>
          <w:b/>
          <w:sz w:val="28"/>
          <w:szCs w:val="28"/>
        </w:rPr>
        <w:t>s</w:t>
      </w:r>
      <w:r w:rsidRPr="00DC5E06">
        <w:rPr>
          <w:rFonts w:ascii="Times New Roman" w:hAnsi="Times New Roman" w:cs="Times New Roman"/>
          <w:b/>
          <w:sz w:val="28"/>
          <w:szCs w:val="28"/>
        </w:rPr>
        <w:t xml:space="preserve"> of Attachment dated 2</w:t>
      </w:r>
      <w:r w:rsidRPr="00DC5E06">
        <w:rPr>
          <w:rFonts w:ascii="Times New Roman" w:hAnsi="Times New Roman" w:cs="Times New Roman"/>
          <w:b/>
          <w:sz w:val="28"/>
          <w:szCs w:val="28"/>
          <w:vertAlign w:val="superscript"/>
        </w:rPr>
        <w:t>nd</w:t>
      </w:r>
      <w:r w:rsidRPr="00DC5E06">
        <w:rPr>
          <w:rFonts w:ascii="Times New Roman" w:hAnsi="Times New Roman" w:cs="Times New Roman"/>
          <w:b/>
          <w:sz w:val="28"/>
          <w:szCs w:val="28"/>
        </w:rPr>
        <w:t xml:space="preserve"> April 2024 and the entire execution process be set aside, vacated and annulled.</w:t>
      </w:r>
    </w:p>
    <w:p w:rsidR="001025A6" w:rsidRPr="00DC5E06" w:rsidRDefault="001025A6"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 xml:space="preserve">That a declaration be made that the process of determining the decree violated order 21 </w:t>
      </w:r>
      <w:r w:rsidR="00445791" w:rsidRPr="00DC5E06">
        <w:rPr>
          <w:rFonts w:ascii="Times New Roman" w:hAnsi="Times New Roman" w:cs="Times New Roman"/>
          <w:b/>
          <w:sz w:val="28"/>
          <w:szCs w:val="28"/>
        </w:rPr>
        <w:t>rule</w:t>
      </w:r>
      <w:r w:rsidR="00F2506D">
        <w:rPr>
          <w:rFonts w:ascii="Times New Roman" w:hAnsi="Times New Roman" w:cs="Times New Roman"/>
          <w:b/>
          <w:sz w:val="28"/>
          <w:szCs w:val="28"/>
        </w:rPr>
        <w:t>s</w:t>
      </w:r>
      <w:r w:rsidRPr="00DC5E06">
        <w:rPr>
          <w:rFonts w:ascii="Times New Roman" w:hAnsi="Times New Roman" w:cs="Times New Roman"/>
          <w:b/>
          <w:sz w:val="28"/>
          <w:szCs w:val="28"/>
        </w:rPr>
        <w:t xml:space="preserve"> 7(1), 8(2), (3) and  5 of the Civil Procedure Rules</w:t>
      </w:r>
      <w:r w:rsidR="00735B40" w:rsidRPr="00DC5E06">
        <w:rPr>
          <w:rFonts w:ascii="Times New Roman" w:hAnsi="Times New Roman" w:cs="Times New Roman"/>
          <w:b/>
          <w:sz w:val="28"/>
          <w:szCs w:val="28"/>
        </w:rPr>
        <w:t xml:space="preserve"> as regards  the preparation of a decree</w:t>
      </w:r>
      <w:r w:rsidR="00F2506D">
        <w:rPr>
          <w:rFonts w:ascii="Times New Roman" w:hAnsi="Times New Roman" w:cs="Times New Roman"/>
          <w:b/>
          <w:sz w:val="28"/>
          <w:szCs w:val="28"/>
        </w:rPr>
        <w:t>,</w:t>
      </w:r>
      <w:r w:rsidR="00735B40" w:rsidRPr="00DC5E06">
        <w:rPr>
          <w:rFonts w:ascii="Times New Roman" w:hAnsi="Times New Roman" w:cs="Times New Roman"/>
          <w:b/>
          <w:sz w:val="28"/>
          <w:szCs w:val="28"/>
        </w:rPr>
        <w:t xml:space="preserve"> approval or settlement.</w:t>
      </w:r>
    </w:p>
    <w:p w:rsidR="00735B40" w:rsidRPr="00DC5E06" w:rsidRDefault="00735B40"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That the decree violated order 21 rule 17 where special directions for accounts were made.</w:t>
      </w:r>
    </w:p>
    <w:p w:rsidR="00735B40" w:rsidRPr="00DC5E06" w:rsidRDefault="00735B40"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Spent.</w:t>
      </w:r>
    </w:p>
    <w:p w:rsidR="00735B40" w:rsidRPr="00DC5E06" w:rsidRDefault="00735B40"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Spent.</w:t>
      </w:r>
    </w:p>
    <w:p w:rsidR="00735B40" w:rsidRPr="00DC5E06" w:rsidRDefault="00735B40"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lastRenderedPageBreak/>
        <w:t>Spent.</w:t>
      </w:r>
    </w:p>
    <w:p w:rsidR="00735B40" w:rsidRPr="00DC5E06" w:rsidRDefault="00735B40" w:rsidP="001025A6">
      <w:pPr>
        <w:pStyle w:val="ListParagraph"/>
        <w:numPr>
          <w:ilvl w:val="0"/>
          <w:numId w:val="2"/>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That the cost of this application</w:t>
      </w:r>
      <w:r w:rsidR="00F2506D">
        <w:rPr>
          <w:rFonts w:ascii="Times New Roman" w:hAnsi="Times New Roman" w:cs="Times New Roman"/>
          <w:b/>
          <w:sz w:val="28"/>
          <w:szCs w:val="28"/>
        </w:rPr>
        <w:t xml:space="preserve"> be provided for</w:t>
      </w:r>
      <w:r w:rsidRPr="00DC5E06">
        <w:rPr>
          <w:rFonts w:ascii="Times New Roman" w:hAnsi="Times New Roman" w:cs="Times New Roman"/>
          <w:b/>
          <w:sz w:val="28"/>
          <w:szCs w:val="28"/>
        </w:rPr>
        <w:t>.</w:t>
      </w:r>
    </w:p>
    <w:p w:rsidR="00470FC5" w:rsidRDefault="00735B4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application is premised on the grounds on the face of it and on the affidavit of Oscar Patita Lemay</w:t>
      </w:r>
      <w:r w:rsidR="00E23D9E">
        <w:rPr>
          <w:rFonts w:ascii="Times New Roman" w:hAnsi="Times New Roman" w:cs="Times New Roman"/>
          <w:sz w:val="28"/>
          <w:szCs w:val="28"/>
        </w:rPr>
        <w:t>i</w:t>
      </w:r>
      <w:r>
        <w:rPr>
          <w:rFonts w:ascii="Times New Roman" w:hAnsi="Times New Roman" w:cs="Times New Roman"/>
          <w:sz w:val="28"/>
          <w:szCs w:val="28"/>
        </w:rPr>
        <w:t>an sworn on 24</w:t>
      </w:r>
      <w:r w:rsidRPr="00735B40">
        <w:rPr>
          <w:rFonts w:ascii="Times New Roman" w:hAnsi="Times New Roman" w:cs="Times New Roman"/>
          <w:sz w:val="28"/>
          <w:szCs w:val="28"/>
          <w:vertAlign w:val="superscript"/>
        </w:rPr>
        <w:t>th</w:t>
      </w:r>
      <w:r>
        <w:rPr>
          <w:rFonts w:ascii="Times New Roman" w:hAnsi="Times New Roman" w:cs="Times New Roman"/>
          <w:sz w:val="28"/>
          <w:szCs w:val="28"/>
        </w:rPr>
        <w:t xml:space="preserve"> April 2024.  In a nutshell the Defendants/Applicants allege that;</w:t>
      </w:r>
    </w:p>
    <w:p w:rsidR="008E3216" w:rsidRPr="00DC5E06" w:rsidRDefault="008E3216" w:rsidP="008E3216">
      <w:pPr>
        <w:pStyle w:val="ListParagraph"/>
        <w:numPr>
          <w:ilvl w:val="0"/>
          <w:numId w:val="3"/>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The procedure governing the drafting</w:t>
      </w:r>
      <w:r w:rsidR="00F2506D">
        <w:rPr>
          <w:rFonts w:ascii="Times New Roman" w:hAnsi="Times New Roman" w:cs="Times New Roman"/>
          <w:b/>
          <w:sz w:val="28"/>
          <w:szCs w:val="28"/>
        </w:rPr>
        <w:t>,</w:t>
      </w:r>
      <w:r w:rsidRPr="00DC5E06">
        <w:rPr>
          <w:rFonts w:ascii="Times New Roman" w:hAnsi="Times New Roman" w:cs="Times New Roman"/>
          <w:b/>
          <w:sz w:val="28"/>
          <w:szCs w:val="28"/>
        </w:rPr>
        <w:t xml:space="preserve"> </w:t>
      </w:r>
      <w:r w:rsidR="00690864" w:rsidRPr="00DC5E06">
        <w:rPr>
          <w:rFonts w:ascii="Times New Roman" w:hAnsi="Times New Roman" w:cs="Times New Roman"/>
          <w:b/>
          <w:sz w:val="28"/>
          <w:szCs w:val="28"/>
        </w:rPr>
        <w:t>preparation</w:t>
      </w:r>
      <w:r w:rsidRPr="00DC5E06">
        <w:rPr>
          <w:rFonts w:ascii="Times New Roman" w:hAnsi="Times New Roman" w:cs="Times New Roman"/>
          <w:b/>
          <w:sz w:val="28"/>
          <w:szCs w:val="28"/>
        </w:rPr>
        <w:t xml:space="preserve"> and approval of the decree was grossly flawed.</w:t>
      </w:r>
    </w:p>
    <w:p w:rsidR="008E3216" w:rsidRPr="00DC5E06" w:rsidRDefault="008E3216" w:rsidP="008E3216">
      <w:pPr>
        <w:pStyle w:val="ListParagraph"/>
        <w:numPr>
          <w:ilvl w:val="0"/>
          <w:numId w:val="3"/>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The Deputy Registrar’s calculation of interest dep</w:t>
      </w:r>
      <w:r w:rsidR="00F2506D">
        <w:rPr>
          <w:rFonts w:ascii="Times New Roman" w:hAnsi="Times New Roman" w:cs="Times New Roman"/>
          <w:b/>
          <w:sz w:val="28"/>
          <w:szCs w:val="28"/>
        </w:rPr>
        <w:t>ar</w:t>
      </w:r>
      <w:r w:rsidRPr="00DC5E06">
        <w:rPr>
          <w:rFonts w:ascii="Times New Roman" w:hAnsi="Times New Roman" w:cs="Times New Roman"/>
          <w:b/>
          <w:sz w:val="28"/>
          <w:szCs w:val="28"/>
        </w:rPr>
        <w:t xml:space="preserve">ted from the </w:t>
      </w:r>
      <w:r w:rsidR="00690864" w:rsidRPr="00DC5E06">
        <w:rPr>
          <w:rFonts w:ascii="Times New Roman" w:hAnsi="Times New Roman" w:cs="Times New Roman"/>
          <w:b/>
          <w:sz w:val="28"/>
          <w:szCs w:val="28"/>
        </w:rPr>
        <w:t>Judgment</w:t>
      </w:r>
      <w:r w:rsidRPr="00DC5E06">
        <w:rPr>
          <w:rFonts w:ascii="Times New Roman" w:hAnsi="Times New Roman" w:cs="Times New Roman"/>
          <w:b/>
          <w:sz w:val="28"/>
          <w:szCs w:val="28"/>
        </w:rPr>
        <w:t xml:space="preserve"> which expressly stated that interest would be calculated at 14% Per Annum from the date each instal</w:t>
      </w:r>
      <w:r w:rsidR="00F2506D">
        <w:rPr>
          <w:rFonts w:ascii="Times New Roman" w:hAnsi="Times New Roman" w:cs="Times New Roman"/>
          <w:b/>
          <w:sz w:val="28"/>
          <w:szCs w:val="28"/>
        </w:rPr>
        <w:t>l</w:t>
      </w:r>
      <w:r w:rsidRPr="00DC5E06">
        <w:rPr>
          <w:rFonts w:ascii="Times New Roman" w:hAnsi="Times New Roman" w:cs="Times New Roman"/>
          <w:b/>
          <w:sz w:val="28"/>
          <w:szCs w:val="28"/>
        </w:rPr>
        <w:t xml:space="preserve">ment was received to the date of the </w:t>
      </w:r>
      <w:r w:rsidR="00690864" w:rsidRPr="00DC5E06">
        <w:rPr>
          <w:rFonts w:ascii="Times New Roman" w:hAnsi="Times New Roman" w:cs="Times New Roman"/>
          <w:b/>
          <w:sz w:val="28"/>
          <w:szCs w:val="28"/>
        </w:rPr>
        <w:t>refund on a reducing balance me</w:t>
      </w:r>
      <w:r w:rsidRPr="00DC5E06">
        <w:rPr>
          <w:rFonts w:ascii="Times New Roman" w:hAnsi="Times New Roman" w:cs="Times New Roman"/>
          <w:b/>
          <w:sz w:val="28"/>
          <w:szCs w:val="28"/>
        </w:rPr>
        <w:t>thod but was instead compounded from 17</w:t>
      </w:r>
      <w:r w:rsidRPr="00DC5E06">
        <w:rPr>
          <w:rFonts w:ascii="Times New Roman" w:hAnsi="Times New Roman" w:cs="Times New Roman"/>
          <w:b/>
          <w:sz w:val="28"/>
          <w:szCs w:val="28"/>
          <w:vertAlign w:val="superscript"/>
        </w:rPr>
        <w:t>th</w:t>
      </w:r>
      <w:r w:rsidRPr="00DC5E06">
        <w:rPr>
          <w:rFonts w:ascii="Times New Roman" w:hAnsi="Times New Roman" w:cs="Times New Roman"/>
          <w:b/>
          <w:sz w:val="28"/>
          <w:szCs w:val="28"/>
        </w:rPr>
        <w:t xml:space="preserve"> December 2009 to 15</w:t>
      </w:r>
      <w:r w:rsidRPr="00DC5E06">
        <w:rPr>
          <w:rFonts w:ascii="Times New Roman" w:hAnsi="Times New Roman" w:cs="Times New Roman"/>
          <w:b/>
          <w:sz w:val="28"/>
          <w:szCs w:val="28"/>
          <w:vertAlign w:val="superscript"/>
        </w:rPr>
        <w:t>th</w:t>
      </w:r>
      <w:r w:rsidRPr="00DC5E06">
        <w:rPr>
          <w:rFonts w:ascii="Times New Roman" w:hAnsi="Times New Roman" w:cs="Times New Roman"/>
          <w:b/>
          <w:sz w:val="28"/>
          <w:szCs w:val="28"/>
        </w:rPr>
        <w:t xml:space="preserve"> December 2024.</w:t>
      </w:r>
    </w:p>
    <w:p w:rsidR="008E3216" w:rsidRPr="00DC5E06" w:rsidRDefault="008E3216" w:rsidP="008E3216">
      <w:pPr>
        <w:pStyle w:val="ListParagraph"/>
        <w:numPr>
          <w:ilvl w:val="0"/>
          <w:numId w:val="3"/>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No draft decree was posted to the Law firm of Tobiko Njoroge &amp; Company Advocates for approval.</w:t>
      </w:r>
    </w:p>
    <w:p w:rsidR="008E3216" w:rsidRPr="00DC5E06" w:rsidRDefault="008E3216" w:rsidP="008E3216">
      <w:pPr>
        <w:pStyle w:val="ListParagraph"/>
        <w:numPr>
          <w:ilvl w:val="0"/>
          <w:numId w:val="3"/>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The sum of Kshs.12,326,712/= as interest would amount to unjust enrichment.</w:t>
      </w:r>
    </w:p>
    <w:p w:rsidR="008E3216" w:rsidRPr="00DC5E06" w:rsidRDefault="008E3216" w:rsidP="008E3216">
      <w:pPr>
        <w:pStyle w:val="ListParagraph"/>
        <w:numPr>
          <w:ilvl w:val="0"/>
          <w:numId w:val="3"/>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The execution process is directed against the Defendants personally and not the estate of the later Jonathan Patita Katua (Deceased).</w:t>
      </w:r>
    </w:p>
    <w:p w:rsidR="008E3216" w:rsidRPr="00DC5E06" w:rsidRDefault="008E3216" w:rsidP="008E3216">
      <w:pPr>
        <w:pStyle w:val="ListParagraph"/>
        <w:numPr>
          <w:ilvl w:val="0"/>
          <w:numId w:val="3"/>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lastRenderedPageBreak/>
        <w:t xml:space="preserve">No application was made pursuant to Order 94 of the Civil Procedure Rules to allow execution  </w:t>
      </w:r>
      <w:r w:rsidR="00897651" w:rsidRPr="00DC5E06">
        <w:rPr>
          <w:rFonts w:ascii="Times New Roman" w:hAnsi="Times New Roman" w:cs="Times New Roman"/>
          <w:b/>
          <w:sz w:val="28"/>
          <w:szCs w:val="28"/>
        </w:rPr>
        <w:t>without taxation of costs.</w:t>
      </w:r>
    </w:p>
    <w:p w:rsidR="00897651" w:rsidRPr="00F2506D" w:rsidRDefault="00897651" w:rsidP="008E3216">
      <w:pPr>
        <w:pStyle w:val="ListParagraph"/>
        <w:numPr>
          <w:ilvl w:val="0"/>
          <w:numId w:val="3"/>
        </w:numPr>
        <w:spacing w:line="480" w:lineRule="auto"/>
        <w:jc w:val="both"/>
        <w:rPr>
          <w:rFonts w:ascii="Times New Roman" w:hAnsi="Times New Roman" w:cs="Times New Roman"/>
          <w:b/>
          <w:sz w:val="28"/>
          <w:szCs w:val="28"/>
        </w:rPr>
      </w:pPr>
      <w:r w:rsidRPr="00F2506D">
        <w:rPr>
          <w:rFonts w:ascii="Times New Roman" w:hAnsi="Times New Roman" w:cs="Times New Roman"/>
          <w:b/>
          <w:sz w:val="28"/>
          <w:szCs w:val="28"/>
        </w:rPr>
        <w:t>It is in the interests of justice that the application be allowed.</w:t>
      </w:r>
    </w:p>
    <w:p w:rsidR="00735B40" w:rsidRDefault="00897651"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 note that the Defendants</w:t>
      </w:r>
      <w:r w:rsidR="00F2506D">
        <w:rPr>
          <w:rFonts w:ascii="Times New Roman" w:hAnsi="Times New Roman" w:cs="Times New Roman"/>
          <w:sz w:val="28"/>
          <w:szCs w:val="28"/>
        </w:rPr>
        <w:t>’</w:t>
      </w:r>
      <w:r>
        <w:rPr>
          <w:rFonts w:ascii="Times New Roman" w:hAnsi="Times New Roman" w:cs="Times New Roman"/>
          <w:sz w:val="28"/>
          <w:szCs w:val="28"/>
        </w:rPr>
        <w:t xml:space="preserve"> application was filed under certificate of urgency but was not certified urgent.  The Defendants/Applicants then filed a 2</w:t>
      </w:r>
      <w:r w:rsidRPr="00897651">
        <w:rPr>
          <w:rFonts w:ascii="Times New Roman" w:hAnsi="Times New Roman" w:cs="Times New Roman"/>
          <w:sz w:val="28"/>
          <w:szCs w:val="28"/>
          <w:vertAlign w:val="superscript"/>
        </w:rPr>
        <w:t>nd</w:t>
      </w:r>
      <w:r>
        <w:rPr>
          <w:rFonts w:ascii="Times New Roman" w:hAnsi="Times New Roman" w:cs="Times New Roman"/>
          <w:sz w:val="28"/>
          <w:szCs w:val="28"/>
        </w:rPr>
        <w:t xml:space="preserve"> certificate of urgency dated </w:t>
      </w:r>
      <w:r w:rsidR="001D0917">
        <w:rPr>
          <w:rFonts w:ascii="Times New Roman" w:hAnsi="Times New Roman" w:cs="Times New Roman"/>
          <w:sz w:val="28"/>
          <w:szCs w:val="28"/>
        </w:rPr>
        <w:t>2</w:t>
      </w:r>
      <w:r w:rsidR="001D0917" w:rsidRPr="001D0917">
        <w:rPr>
          <w:rFonts w:ascii="Times New Roman" w:hAnsi="Times New Roman" w:cs="Times New Roman"/>
          <w:sz w:val="28"/>
          <w:szCs w:val="28"/>
          <w:vertAlign w:val="superscript"/>
        </w:rPr>
        <w:t>nd</w:t>
      </w:r>
      <w:r w:rsidR="001D0917">
        <w:rPr>
          <w:rFonts w:ascii="Times New Roman" w:hAnsi="Times New Roman" w:cs="Times New Roman"/>
          <w:sz w:val="28"/>
          <w:szCs w:val="28"/>
        </w:rPr>
        <w:t xml:space="preserve"> May 2024 supported by the affidavit of Oscar Patita Lemayian </w:t>
      </w:r>
      <w:r w:rsidR="00CE297D">
        <w:rPr>
          <w:rFonts w:ascii="Times New Roman" w:hAnsi="Times New Roman" w:cs="Times New Roman"/>
          <w:sz w:val="28"/>
          <w:szCs w:val="28"/>
        </w:rPr>
        <w:t>sworn</w:t>
      </w:r>
      <w:r w:rsidR="001D0917">
        <w:rPr>
          <w:rFonts w:ascii="Times New Roman" w:hAnsi="Times New Roman" w:cs="Times New Roman"/>
          <w:sz w:val="28"/>
          <w:szCs w:val="28"/>
        </w:rPr>
        <w:t xml:space="preserve"> on 30</w:t>
      </w:r>
      <w:r w:rsidR="001D0917" w:rsidRPr="001D0917">
        <w:rPr>
          <w:rFonts w:ascii="Times New Roman" w:hAnsi="Times New Roman" w:cs="Times New Roman"/>
          <w:sz w:val="28"/>
          <w:szCs w:val="28"/>
          <w:vertAlign w:val="superscript"/>
        </w:rPr>
        <w:t>th</w:t>
      </w:r>
      <w:r w:rsidR="001D0917">
        <w:rPr>
          <w:rFonts w:ascii="Times New Roman" w:hAnsi="Times New Roman" w:cs="Times New Roman"/>
          <w:sz w:val="28"/>
          <w:szCs w:val="28"/>
        </w:rPr>
        <w:t xml:space="preserve"> April 2024 in a bid to persuade the court to reconsider</w:t>
      </w:r>
      <w:r w:rsidR="00F2506D">
        <w:rPr>
          <w:rFonts w:ascii="Times New Roman" w:hAnsi="Times New Roman" w:cs="Times New Roman"/>
          <w:sz w:val="28"/>
          <w:szCs w:val="28"/>
        </w:rPr>
        <w:t xml:space="preserve"> the</w:t>
      </w:r>
      <w:r w:rsidR="001D0917">
        <w:rPr>
          <w:rFonts w:ascii="Times New Roman" w:hAnsi="Times New Roman" w:cs="Times New Roman"/>
          <w:sz w:val="28"/>
          <w:szCs w:val="28"/>
        </w:rPr>
        <w:t xml:space="preserve"> urgency of the application.  The certificate of 2</w:t>
      </w:r>
      <w:r w:rsidR="001D0917" w:rsidRPr="001D0917">
        <w:rPr>
          <w:rFonts w:ascii="Times New Roman" w:hAnsi="Times New Roman" w:cs="Times New Roman"/>
          <w:sz w:val="28"/>
          <w:szCs w:val="28"/>
          <w:vertAlign w:val="superscript"/>
        </w:rPr>
        <w:t>nd</w:t>
      </w:r>
      <w:r w:rsidR="001D0917">
        <w:rPr>
          <w:rFonts w:ascii="Times New Roman" w:hAnsi="Times New Roman" w:cs="Times New Roman"/>
          <w:sz w:val="28"/>
          <w:szCs w:val="28"/>
        </w:rPr>
        <w:t xml:space="preserve"> May 2024 does not constitute a 2</w:t>
      </w:r>
      <w:r w:rsidR="001D0917" w:rsidRPr="001D0917">
        <w:rPr>
          <w:rFonts w:ascii="Times New Roman" w:hAnsi="Times New Roman" w:cs="Times New Roman"/>
          <w:sz w:val="28"/>
          <w:szCs w:val="28"/>
          <w:vertAlign w:val="superscript"/>
        </w:rPr>
        <w:t>nd</w:t>
      </w:r>
      <w:r w:rsidR="001D0917">
        <w:rPr>
          <w:rFonts w:ascii="Times New Roman" w:hAnsi="Times New Roman" w:cs="Times New Roman"/>
          <w:sz w:val="28"/>
          <w:szCs w:val="28"/>
        </w:rPr>
        <w:t xml:space="preserve"> application. There is therefore only one pending application for determination by the court</w:t>
      </w:r>
      <w:r w:rsidR="0036128D">
        <w:rPr>
          <w:rFonts w:ascii="Times New Roman" w:hAnsi="Times New Roman" w:cs="Times New Roman"/>
          <w:sz w:val="28"/>
          <w:szCs w:val="28"/>
        </w:rPr>
        <w:t>; which is t</w:t>
      </w:r>
      <w:r w:rsidR="001D0917">
        <w:rPr>
          <w:rFonts w:ascii="Times New Roman" w:hAnsi="Times New Roman" w:cs="Times New Roman"/>
          <w:sz w:val="28"/>
          <w:szCs w:val="28"/>
        </w:rPr>
        <w:t>he Notice of Motion dated 24</w:t>
      </w:r>
      <w:r w:rsidR="001D0917" w:rsidRPr="001D0917">
        <w:rPr>
          <w:rFonts w:ascii="Times New Roman" w:hAnsi="Times New Roman" w:cs="Times New Roman"/>
          <w:sz w:val="28"/>
          <w:szCs w:val="28"/>
          <w:vertAlign w:val="superscript"/>
        </w:rPr>
        <w:t>th</w:t>
      </w:r>
      <w:r w:rsidR="001D0917">
        <w:rPr>
          <w:rFonts w:ascii="Times New Roman" w:hAnsi="Times New Roman" w:cs="Times New Roman"/>
          <w:sz w:val="28"/>
          <w:szCs w:val="28"/>
        </w:rPr>
        <w:t xml:space="preserve"> April 2024.</w:t>
      </w:r>
    </w:p>
    <w:p w:rsidR="001D0917" w:rsidRPr="00DC5E06" w:rsidRDefault="001D0917" w:rsidP="001D0917">
      <w:pPr>
        <w:spacing w:line="480" w:lineRule="auto"/>
        <w:ind w:left="720"/>
        <w:jc w:val="both"/>
        <w:rPr>
          <w:rFonts w:ascii="Times New Roman" w:hAnsi="Times New Roman" w:cs="Times New Roman"/>
          <w:b/>
          <w:sz w:val="28"/>
          <w:szCs w:val="28"/>
          <w:u w:val="single"/>
        </w:rPr>
      </w:pPr>
      <w:r w:rsidRPr="00DC5E06">
        <w:rPr>
          <w:rFonts w:ascii="Times New Roman" w:hAnsi="Times New Roman" w:cs="Times New Roman"/>
          <w:b/>
          <w:sz w:val="28"/>
          <w:szCs w:val="28"/>
          <w:u w:val="single"/>
        </w:rPr>
        <w:t>RESPONSE BY THE PLAINTIFFS/RESPONDENTS.</w:t>
      </w:r>
    </w:p>
    <w:p w:rsidR="001D0917" w:rsidRDefault="001D0917"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Plaintiffs responded to the motion by the Defendants by way of a Replying Affidavit sworn by one Martin Mwangi Gacheru, the 1</w:t>
      </w:r>
      <w:r w:rsidRPr="001D0917">
        <w:rPr>
          <w:rFonts w:ascii="Times New Roman" w:hAnsi="Times New Roman" w:cs="Times New Roman"/>
          <w:sz w:val="28"/>
          <w:szCs w:val="28"/>
          <w:vertAlign w:val="superscript"/>
        </w:rPr>
        <w:t>st</w:t>
      </w:r>
      <w:r>
        <w:rPr>
          <w:rFonts w:ascii="Times New Roman" w:hAnsi="Times New Roman" w:cs="Times New Roman"/>
          <w:sz w:val="28"/>
          <w:szCs w:val="28"/>
        </w:rPr>
        <w:t xml:space="preserve"> Plaintiff herein.  He </w:t>
      </w:r>
      <w:r w:rsidR="00E23D9E">
        <w:rPr>
          <w:rFonts w:ascii="Times New Roman" w:hAnsi="Times New Roman" w:cs="Times New Roman"/>
          <w:sz w:val="28"/>
          <w:szCs w:val="28"/>
        </w:rPr>
        <w:t>deposes</w:t>
      </w:r>
      <w:r>
        <w:rPr>
          <w:rFonts w:ascii="Times New Roman" w:hAnsi="Times New Roman" w:cs="Times New Roman"/>
          <w:sz w:val="28"/>
          <w:szCs w:val="28"/>
        </w:rPr>
        <w:t xml:space="preserve">  that the Defendants application is fatally defective having been filed by a new advocate after delivery of Judgement </w:t>
      </w:r>
      <w:r w:rsidR="0036128D">
        <w:rPr>
          <w:rFonts w:ascii="Times New Roman" w:hAnsi="Times New Roman" w:cs="Times New Roman"/>
          <w:sz w:val="28"/>
          <w:szCs w:val="28"/>
        </w:rPr>
        <w:t>without</w:t>
      </w:r>
      <w:r>
        <w:rPr>
          <w:rFonts w:ascii="Times New Roman" w:hAnsi="Times New Roman" w:cs="Times New Roman"/>
          <w:sz w:val="28"/>
          <w:szCs w:val="28"/>
        </w:rPr>
        <w:t xml:space="preserve"> leave of the court.  The advocate</w:t>
      </w:r>
      <w:r w:rsidR="0036128D">
        <w:rPr>
          <w:rFonts w:ascii="Times New Roman" w:hAnsi="Times New Roman" w:cs="Times New Roman"/>
          <w:sz w:val="28"/>
          <w:szCs w:val="28"/>
        </w:rPr>
        <w:t>(s)</w:t>
      </w:r>
      <w:r>
        <w:rPr>
          <w:rFonts w:ascii="Times New Roman" w:hAnsi="Times New Roman" w:cs="Times New Roman"/>
          <w:sz w:val="28"/>
          <w:szCs w:val="28"/>
        </w:rPr>
        <w:t xml:space="preserve"> is therefore </w:t>
      </w:r>
      <w:r w:rsidR="00690864">
        <w:rPr>
          <w:rFonts w:ascii="Times New Roman" w:hAnsi="Times New Roman" w:cs="Times New Roman"/>
          <w:sz w:val="28"/>
          <w:szCs w:val="28"/>
        </w:rPr>
        <w:t>improperly on the record.</w:t>
      </w:r>
    </w:p>
    <w:p w:rsidR="0036128D"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deponent explains the sequence of events following the delivery of the Judgement in this case on 9</w:t>
      </w:r>
      <w:r w:rsidRPr="00690864">
        <w:rPr>
          <w:rFonts w:ascii="Times New Roman" w:hAnsi="Times New Roman" w:cs="Times New Roman"/>
          <w:sz w:val="28"/>
          <w:szCs w:val="28"/>
          <w:vertAlign w:val="superscript"/>
        </w:rPr>
        <w:t>th</w:t>
      </w:r>
      <w:r>
        <w:rPr>
          <w:rFonts w:ascii="Times New Roman" w:hAnsi="Times New Roman" w:cs="Times New Roman"/>
          <w:sz w:val="28"/>
          <w:szCs w:val="28"/>
        </w:rPr>
        <w:t xml:space="preserve"> October 2023.  </w:t>
      </w:r>
    </w:p>
    <w:p w:rsidR="00690864" w:rsidRPr="0036128D" w:rsidRDefault="00690864" w:rsidP="0036128D">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Plaintiff</w:t>
      </w:r>
      <w:r w:rsidR="0036128D">
        <w:rPr>
          <w:rFonts w:ascii="Times New Roman" w:hAnsi="Times New Roman" w:cs="Times New Roman"/>
          <w:sz w:val="28"/>
          <w:szCs w:val="28"/>
        </w:rPr>
        <w:t>s</w:t>
      </w:r>
      <w:r>
        <w:rPr>
          <w:rFonts w:ascii="Times New Roman" w:hAnsi="Times New Roman" w:cs="Times New Roman"/>
          <w:sz w:val="28"/>
          <w:szCs w:val="28"/>
        </w:rPr>
        <w:t>’ advocates vide a letter to the Deputy Registrar dated 17</w:t>
      </w:r>
      <w:r w:rsidRPr="00690864">
        <w:rPr>
          <w:rFonts w:ascii="Times New Roman" w:hAnsi="Times New Roman" w:cs="Times New Roman"/>
          <w:sz w:val="28"/>
          <w:szCs w:val="28"/>
          <w:vertAlign w:val="superscript"/>
        </w:rPr>
        <w:t>th</w:t>
      </w:r>
      <w:r>
        <w:rPr>
          <w:rFonts w:ascii="Times New Roman" w:hAnsi="Times New Roman" w:cs="Times New Roman"/>
          <w:sz w:val="28"/>
          <w:szCs w:val="28"/>
        </w:rPr>
        <w:t xml:space="preserve"> October 2023 requested for a certified copy of the Judgement and the decree culminating from the same.</w:t>
      </w:r>
      <w:r w:rsidR="0036128D">
        <w:rPr>
          <w:rFonts w:ascii="Times New Roman" w:hAnsi="Times New Roman" w:cs="Times New Roman"/>
          <w:sz w:val="28"/>
          <w:szCs w:val="28"/>
        </w:rPr>
        <w:t xml:space="preserve"> </w:t>
      </w:r>
      <w:r w:rsidRPr="0036128D">
        <w:rPr>
          <w:rFonts w:ascii="Times New Roman" w:hAnsi="Times New Roman" w:cs="Times New Roman"/>
          <w:sz w:val="28"/>
          <w:szCs w:val="28"/>
        </w:rPr>
        <w:t xml:space="preserve">Following the </w:t>
      </w:r>
      <w:r w:rsidR="00DC5E06" w:rsidRPr="0036128D">
        <w:rPr>
          <w:rFonts w:ascii="Times New Roman" w:hAnsi="Times New Roman" w:cs="Times New Roman"/>
          <w:sz w:val="28"/>
          <w:szCs w:val="28"/>
        </w:rPr>
        <w:t>issuance</w:t>
      </w:r>
      <w:r w:rsidRPr="0036128D">
        <w:rPr>
          <w:rFonts w:ascii="Times New Roman" w:hAnsi="Times New Roman" w:cs="Times New Roman"/>
          <w:sz w:val="28"/>
          <w:szCs w:val="28"/>
        </w:rPr>
        <w:t xml:space="preserve"> of the decree, the Plaintiff</w:t>
      </w:r>
      <w:r w:rsidR="0036128D">
        <w:rPr>
          <w:rFonts w:ascii="Times New Roman" w:hAnsi="Times New Roman" w:cs="Times New Roman"/>
          <w:sz w:val="28"/>
          <w:szCs w:val="28"/>
        </w:rPr>
        <w:t>s</w:t>
      </w:r>
      <w:r w:rsidRPr="0036128D">
        <w:rPr>
          <w:rFonts w:ascii="Times New Roman" w:hAnsi="Times New Roman" w:cs="Times New Roman"/>
          <w:sz w:val="28"/>
          <w:szCs w:val="28"/>
        </w:rPr>
        <w:t>’ advocates applied for warrants of attachment for the principal sum and accrued interest thereon amounting to Kshs.18,578.40 as at 15</w:t>
      </w:r>
      <w:r w:rsidRPr="0036128D">
        <w:rPr>
          <w:rFonts w:ascii="Times New Roman" w:hAnsi="Times New Roman" w:cs="Times New Roman"/>
          <w:sz w:val="28"/>
          <w:szCs w:val="28"/>
          <w:vertAlign w:val="superscript"/>
        </w:rPr>
        <w:t>th</w:t>
      </w:r>
      <w:r w:rsidRPr="0036128D">
        <w:rPr>
          <w:rFonts w:ascii="Times New Roman" w:hAnsi="Times New Roman" w:cs="Times New Roman"/>
          <w:sz w:val="28"/>
          <w:szCs w:val="28"/>
        </w:rPr>
        <w:t xml:space="preserve"> January 2024.</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deponent avers that he has been advised by his </w:t>
      </w:r>
      <w:r w:rsidR="00DC5E06">
        <w:rPr>
          <w:rFonts w:ascii="Times New Roman" w:hAnsi="Times New Roman" w:cs="Times New Roman"/>
          <w:sz w:val="28"/>
          <w:szCs w:val="28"/>
        </w:rPr>
        <w:t>advocates</w:t>
      </w:r>
      <w:r>
        <w:rPr>
          <w:rFonts w:ascii="Times New Roman" w:hAnsi="Times New Roman" w:cs="Times New Roman"/>
          <w:sz w:val="28"/>
          <w:szCs w:val="28"/>
        </w:rPr>
        <w:t xml:space="preserve"> that </w:t>
      </w:r>
      <w:r w:rsidRPr="00DC5E06">
        <w:rPr>
          <w:rFonts w:ascii="Times New Roman" w:hAnsi="Times New Roman" w:cs="Times New Roman"/>
          <w:b/>
          <w:sz w:val="28"/>
          <w:szCs w:val="28"/>
        </w:rPr>
        <w:t xml:space="preserve">Order 21 rule 8(1) </w:t>
      </w:r>
      <w:r w:rsidR="0036128D">
        <w:rPr>
          <w:rFonts w:ascii="Times New Roman" w:hAnsi="Times New Roman" w:cs="Times New Roman"/>
          <w:b/>
          <w:sz w:val="28"/>
          <w:szCs w:val="28"/>
        </w:rPr>
        <w:t xml:space="preserve">&amp; </w:t>
      </w:r>
      <w:r w:rsidRPr="00DC5E06">
        <w:rPr>
          <w:rFonts w:ascii="Times New Roman" w:hAnsi="Times New Roman" w:cs="Times New Roman"/>
          <w:b/>
          <w:sz w:val="28"/>
          <w:szCs w:val="28"/>
        </w:rPr>
        <w:t>(2) of the Civil Procedure Rules</w:t>
      </w:r>
      <w:r>
        <w:rPr>
          <w:rFonts w:ascii="Times New Roman" w:hAnsi="Times New Roman" w:cs="Times New Roman"/>
          <w:sz w:val="28"/>
          <w:szCs w:val="28"/>
        </w:rPr>
        <w:t xml:space="preserve"> is not couched in mandatory terms. He asserts that the court can approve a decree without the parties drafting and exchanging drafts.</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deponent further </w:t>
      </w:r>
      <w:r w:rsidR="00E23D9E">
        <w:rPr>
          <w:rFonts w:ascii="Times New Roman" w:hAnsi="Times New Roman" w:cs="Times New Roman"/>
          <w:sz w:val="28"/>
          <w:szCs w:val="28"/>
        </w:rPr>
        <w:t>deposes</w:t>
      </w:r>
      <w:r>
        <w:rPr>
          <w:rFonts w:ascii="Times New Roman" w:hAnsi="Times New Roman" w:cs="Times New Roman"/>
          <w:sz w:val="28"/>
          <w:szCs w:val="28"/>
        </w:rPr>
        <w:t xml:space="preserve"> that draft decrees are majorly shared between parties for purposes of having </w:t>
      </w:r>
      <w:r w:rsidR="00DC5E06">
        <w:rPr>
          <w:rFonts w:ascii="Times New Roman" w:hAnsi="Times New Roman" w:cs="Times New Roman"/>
          <w:sz w:val="28"/>
          <w:szCs w:val="28"/>
        </w:rPr>
        <w:t>consensus</w:t>
      </w:r>
      <w:r>
        <w:rPr>
          <w:rFonts w:ascii="Times New Roman" w:hAnsi="Times New Roman" w:cs="Times New Roman"/>
          <w:sz w:val="28"/>
          <w:szCs w:val="28"/>
        </w:rPr>
        <w:t xml:space="preserve"> on the costs which the Plaintiffs in this case have foregone despite </w:t>
      </w:r>
      <w:r w:rsidR="00DC5E06">
        <w:rPr>
          <w:rFonts w:ascii="Times New Roman" w:hAnsi="Times New Roman" w:cs="Times New Roman"/>
          <w:sz w:val="28"/>
          <w:szCs w:val="28"/>
        </w:rPr>
        <w:t>the</w:t>
      </w:r>
      <w:r>
        <w:rPr>
          <w:rFonts w:ascii="Times New Roman" w:hAnsi="Times New Roman" w:cs="Times New Roman"/>
          <w:sz w:val="28"/>
          <w:szCs w:val="28"/>
        </w:rPr>
        <w:t xml:space="preserve">  same being awarded to them.  He further alleges that the </w:t>
      </w:r>
      <w:r w:rsidR="00DC5E06">
        <w:rPr>
          <w:rFonts w:ascii="Times New Roman" w:hAnsi="Times New Roman" w:cs="Times New Roman"/>
          <w:sz w:val="28"/>
          <w:szCs w:val="28"/>
        </w:rPr>
        <w:t>Deputy</w:t>
      </w:r>
      <w:r>
        <w:rPr>
          <w:rFonts w:ascii="Times New Roman" w:hAnsi="Times New Roman" w:cs="Times New Roman"/>
          <w:sz w:val="28"/>
          <w:szCs w:val="28"/>
        </w:rPr>
        <w:t xml:space="preserve"> Registrar has the option of electing whether to compute interest using the simple or compound interest method. </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deponent insist</w:t>
      </w:r>
      <w:r w:rsidR="0036128D">
        <w:rPr>
          <w:rFonts w:ascii="Times New Roman" w:hAnsi="Times New Roman" w:cs="Times New Roman"/>
          <w:sz w:val="28"/>
          <w:szCs w:val="28"/>
        </w:rPr>
        <w:t>s</w:t>
      </w:r>
      <w:r>
        <w:rPr>
          <w:rFonts w:ascii="Times New Roman" w:hAnsi="Times New Roman" w:cs="Times New Roman"/>
          <w:sz w:val="28"/>
          <w:szCs w:val="28"/>
        </w:rPr>
        <w:t xml:space="preserve"> that the execution process is directed against the Defendants in their capacity as the administrators of the estate of the late Jonathan Patita Katua and they were </w:t>
      </w:r>
      <w:r w:rsidR="0036128D">
        <w:rPr>
          <w:rFonts w:ascii="Times New Roman" w:hAnsi="Times New Roman" w:cs="Times New Roman"/>
          <w:sz w:val="28"/>
          <w:szCs w:val="28"/>
        </w:rPr>
        <w:t>served with</w:t>
      </w:r>
      <w:r>
        <w:rPr>
          <w:rFonts w:ascii="Times New Roman" w:hAnsi="Times New Roman" w:cs="Times New Roman"/>
          <w:sz w:val="28"/>
          <w:szCs w:val="28"/>
        </w:rPr>
        <w:t xml:space="preserve"> the execution proceedings in that capacity.</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deponent finally avers that the Plaintiffs have waived the costs awarded to them and the provisions of Section 94 of the Civil Procedure Act do not therefore apply in this case.</w:t>
      </w:r>
    </w:p>
    <w:p w:rsidR="00690864" w:rsidRPr="00DC5E06" w:rsidRDefault="00690864" w:rsidP="00690864">
      <w:pPr>
        <w:pStyle w:val="ListParagraph"/>
        <w:spacing w:line="480" w:lineRule="auto"/>
        <w:jc w:val="both"/>
        <w:rPr>
          <w:rFonts w:ascii="Times New Roman" w:hAnsi="Times New Roman" w:cs="Times New Roman"/>
          <w:b/>
          <w:sz w:val="28"/>
          <w:szCs w:val="28"/>
          <w:u w:val="single"/>
        </w:rPr>
      </w:pPr>
      <w:r w:rsidRPr="00DC5E06">
        <w:rPr>
          <w:rFonts w:ascii="Times New Roman" w:hAnsi="Times New Roman" w:cs="Times New Roman"/>
          <w:b/>
          <w:sz w:val="28"/>
          <w:szCs w:val="28"/>
          <w:u w:val="single"/>
        </w:rPr>
        <w:t>ISSUES FOR DETERMINATION</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issues that arise in this matter for determination are;</w:t>
      </w:r>
    </w:p>
    <w:p w:rsidR="00690864" w:rsidRPr="00DC5E06" w:rsidRDefault="00690864" w:rsidP="00690864">
      <w:pPr>
        <w:pStyle w:val="ListParagraph"/>
        <w:numPr>
          <w:ilvl w:val="0"/>
          <w:numId w:val="4"/>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Whether the Applicants’ advocates are properly on record.</w:t>
      </w:r>
    </w:p>
    <w:p w:rsidR="00690864" w:rsidRPr="00DC5E06" w:rsidRDefault="00690864" w:rsidP="00690864">
      <w:pPr>
        <w:pStyle w:val="ListParagraph"/>
        <w:numPr>
          <w:ilvl w:val="0"/>
          <w:numId w:val="4"/>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Whether the decree as drawn herein is the formal expression of the Judgement of the court.</w:t>
      </w:r>
    </w:p>
    <w:p w:rsidR="00690864" w:rsidRPr="00DC5E06" w:rsidRDefault="00690864" w:rsidP="00690864">
      <w:pPr>
        <w:pStyle w:val="ListParagraph"/>
        <w:numPr>
          <w:ilvl w:val="0"/>
          <w:numId w:val="4"/>
        </w:numPr>
        <w:spacing w:line="480" w:lineRule="auto"/>
        <w:jc w:val="both"/>
        <w:rPr>
          <w:rFonts w:ascii="Times New Roman" w:hAnsi="Times New Roman" w:cs="Times New Roman"/>
          <w:b/>
          <w:sz w:val="28"/>
          <w:szCs w:val="28"/>
        </w:rPr>
      </w:pPr>
      <w:r w:rsidRPr="00DC5E06">
        <w:rPr>
          <w:rFonts w:ascii="Times New Roman" w:hAnsi="Times New Roman" w:cs="Times New Roman"/>
          <w:b/>
          <w:sz w:val="28"/>
          <w:szCs w:val="28"/>
        </w:rPr>
        <w:t>Whether execution proceedings are lawful having be</w:t>
      </w:r>
      <w:r w:rsidR="00DC5E06" w:rsidRPr="00DC5E06">
        <w:rPr>
          <w:rFonts w:ascii="Times New Roman" w:hAnsi="Times New Roman" w:cs="Times New Roman"/>
          <w:b/>
          <w:sz w:val="28"/>
          <w:szCs w:val="28"/>
        </w:rPr>
        <w:t>en commenced before ascertain</w:t>
      </w:r>
      <w:r w:rsidRPr="00DC5E06">
        <w:rPr>
          <w:rFonts w:ascii="Times New Roman" w:hAnsi="Times New Roman" w:cs="Times New Roman"/>
          <w:b/>
          <w:sz w:val="28"/>
          <w:szCs w:val="28"/>
        </w:rPr>
        <w:t>ment of the costs without leave of the court.</w:t>
      </w:r>
    </w:p>
    <w:p w:rsidR="00690864" w:rsidRPr="00DC5E06" w:rsidRDefault="00690864" w:rsidP="00690864">
      <w:pPr>
        <w:spacing w:line="480" w:lineRule="auto"/>
        <w:ind w:left="720"/>
        <w:jc w:val="both"/>
        <w:rPr>
          <w:rFonts w:ascii="Times New Roman" w:hAnsi="Times New Roman" w:cs="Times New Roman"/>
          <w:b/>
          <w:sz w:val="28"/>
          <w:szCs w:val="28"/>
          <w:u w:val="single"/>
        </w:rPr>
      </w:pPr>
      <w:r w:rsidRPr="00DC5E06">
        <w:rPr>
          <w:rFonts w:ascii="Times New Roman" w:hAnsi="Times New Roman" w:cs="Times New Roman"/>
          <w:b/>
          <w:sz w:val="28"/>
          <w:szCs w:val="28"/>
          <w:u w:val="single"/>
        </w:rPr>
        <w:t>DETERMINATION.</w:t>
      </w:r>
    </w:p>
    <w:p w:rsidR="00690864" w:rsidRPr="0036128D" w:rsidRDefault="00690864" w:rsidP="00690864">
      <w:pPr>
        <w:pStyle w:val="ListParagraph"/>
        <w:numPr>
          <w:ilvl w:val="0"/>
          <w:numId w:val="5"/>
        </w:numPr>
        <w:spacing w:line="480" w:lineRule="auto"/>
        <w:jc w:val="both"/>
        <w:rPr>
          <w:rFonts w:ascii="Times New Roman" w:hAnsi="Times New Roman" w:cs="Times New Roman"/>
          <w:b/>
          <w:i/>
          <w:sz w:val="28"/>
          <w:szCs w:val="28"/>
          <w:u w:val="single"/>
        </w:rPr>
      </w:pPr>
      <w:r w:rsidRPr="0036128D">
        <w:rPr>
          <w:rFonts w:ascii="Times New Roman" w:hAnsi="Times New Roman" w:cs="Times New Roman"/>
          <w:b/>
          <w:i/>
          <w:sz w:val="28"/>
          <w:szCs w:val="28"/>
          <w:u w:val="single"/>
        </w:rPr>
        <w:t>Whether the Applicant</w:t>
      </w:r>
      <w:r w:rsidR="0036128D">
        <w:rPr>
          <w:rFonts w:ascii="Times New Roman" w:hAnsi="Times New Roman" w:cs="Times New Roman"/>
          <w:b/>
          <w:i/>
          <w:sz w:val="28"/>
          <w:szCs w:val="28"/>
          <w:u w:val="single"/>
        </w:rPr>
        <w:t>s</w:t>
      </w:r>
      <w:r w:rsidRPr="0036128D">
        <w:rPr>
          <w:rFonts w:ascii="Times New Roman" w:hAnsi="Times New Roman" w:cs="Times New Roman"/>
          <w:b/>
          <w:i/>
          <w:sz w:val="28"/>
          <w:szCs w:val="28"/>
          <w:u w:val="single"/>
        </w:rPr>
        <w:t>’ advocates are properly on record.</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Where there is a change o</w:t>
      </w:r>
      <w:r w:rsidR="00DC5E06">
        <w:rPr>
          <w:rFonts w:ascii="Times New Roman" w:hAnsi="Times New Roman" w:cs="Times New Roman"/>
          <w:sz w:val="28"/>
          <w:szCs w:val="28"/>
        </w:rPr>
        <w:t>f advocate or when a party deci</w:t>
      </w:r>
      <w:r>
        <w:rPr>
          <w:rFonts w:ascii="Times New Roman" w:hAnsi="Times New Roman" w:cs="Times New Roman"/>
          <w:sz w:val="28"/>
          <w:szCs w:val="28"/>
        </w:rPr>
        <w:t>des to act in person having previously engaged an advocate, after judgement has been passed,</w:t>
      </w:r>
      <w:r w:rsidR="0036128D">
        <w:rPr>
          <w:rFonts w:ascii="Times New Roman" w:hAnsi="Times New Roman" w:cs="Times New Roman"/>
          <w:sz w:val="28"/>
          <w:szCs w:val="28"/>
        </w:rPr>
        <w:t xml:space="preserve"> the </w:t>
      </w:r>
      <w:r>
        <w:rPr>
          <w:rFonts w:ascii="Times New Roman" w:hAnsi="Times New Roman" w:cs="Times New Roman"/>
          <w:sz w:val="28"/>
          <w:szCs w:val="28"/>
        </w:rPr>
        <w:t>change o</w:t>
      </w:r>
      <w:r w:rsidR="0036128D">
        <w:rPr>
          <w:rFonts w:ascii="Times New Roman" w:hAnsi="Times New Roman" w:cs="Times New Roman"/>
          <w:sz w:val="28"/>
          <w:szCs w:val="28"/>
        </w:rPr>
        <w:t>r</w:t>
      </w:r>
      <w:r>
        <w:rPr>
          <w:rFonts w:ascii="Times New Roman" w:hAnsi="Times New Roman" w:cs="Times New Roman"/>
          <w:sz w:val="28"/>
          <w:szCs w:val="28"/>
        </w:rPr>
        <w:t xml:space="preserve"> intention to act in person shall not be effect</w:t>
      </w:r>
      <w:r w:rsidR="0036128D">
        <w:rPr>
          <w:rFonts w:ascii="Times New Roman" w:hAnsi="Times New Roman" w:cs="Times New Roman"/>
          <w:sz w:val="28"/>
          <w:szCs w:val="28"/>
        </w:rPr>
        <w:t>ed</w:t>
      </w:r>
      <w:r>
        <w:rPr>
          <w:rFonts w:ascii="Times New Roman" w:hAnsi="Times New Roman" w:cs="Times New Roman"/>
          <w:sz w:val="28"/>
          <w:szCs w:val="28"/>
        </w:rPr>
        <w:t xml:space="preserve"> without an order of the court or upon a consent filed between the outgoing advocate and the proposed incoming advocate or party intending to act in person as the case may be.</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sidRPr="00DC5E06">
        <w:rPr>
          <w:rFonts w:ascii="Times New Roman" w:hAnsi="Times New Roman" w:cs="Times New Roman"/>
          <w:b/>
          <w:sz w:val="28"/>
          <w:szCs w:val="28"/>
        </w:rPr>
        <w:lastRenderedPageBreak/>
        <w:t>Rule 10 of  order 9</w:t>
      </w:r>
      <w:r>
        <w:rPr>
          <w:rFonts w:ascii="Times New Roman" w:hAnsi="Times New Roman" w:cs="Times New Roman"/>
          <w:sz w:val="28"/>
          <w:szCs w:val="28"/>
        </w:rPr>
        <w:t xml:space="preserve"> allows the filing of an application for the order of the court under rule</w:t>
      </w:r>
      <w:r w:rsidR="0036128D">
        <w:rPr>
          <w:rFonts w:ascii="Times New Roman" w:hAnsi="Times New Roman" w:cs="Times New Roman"/>
          <w:sz w:val="28"/>
          <w:szCs w:val="28"/>
        </w:rPr>
        <w:t xml:space="preserve"> </w:t>
      </w:r>
      <w:r>
        <w:rPr>
          <w:rFonts w:ascii="Times New Roman" w:hAnsi="Times New Roman" w:cs="Times New Roman"/>
          <w:sz w:val="28"/>
          <w:szCs w:val="28"/>
        </w:rPr>
        <w:t>9 combined with other prayers but the question of representation shall be determined first.</w:t>
      </w:r>
    </w:p>
    <w:p w:rsidR="00690864" w:rsidRDefault="00690864"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this case a consent between the previous advocates for the defendants and the advocates </w:t>
      </w:r>
      <w:r w:rsidR="0036128D">
        <w:rPr>
          <w:rFonts w:ascii="Times New Roman" w:hAnsi="Times New Roman" w:cs="Times New Roman"/>
          <w:sz w:val="28"/>
          <w:szCs w:val="28"/>
        </w:rPr>
        <w:t xml:space="preserve">currently </w:t>
      </w:r>
      <w:r>
        <w:rPr>
          <w:rFonts w:ascii="Times New Roman" w:hAnsi="Times New Roman" w:cs="Times New Roman"/>
          <w:sz w:val="28"/>
          <w:szCs w:val="28"/>
        </w:rPr>
        <w:t xml:space="preserve">on record was </w:t>
      </w:r>
      <w:r w:rsidR="00DC5E06">
        <w:rPr>
          <w:rFonts w:ascii="Times New Roman" w:hAnsi="Times New Roman" w:cs="Times New Roman"/>
          <w:sz w:val="28"/>
          <w:szCs w:val="28"/>
        </w:rPr>
        <w:t>filed on</w:t>
      </w:r>
      <w:r>
        <w:rPr>
          <w:rFonts w:ascii="Times New Roman" w:hAnsi="Times New Roman" w:cs="Times New Roman"/>
          <w:sz w:val="28"/>
          <w:szCs w:val="28"/>
        </w:rPr>
        <w:t xml:space="preserve"> 30</w:t>
      </w:r>
      <w:r w:rsidRPr="00690864">
        <w:rPr>
          <w:rFonts w:ascii="Times New Roman" w:hAnsi="Times New Roman" w:cs="Times New Roman"/>
          <w:sz w:val="28"/>
          <w:szCs w:val="28"/>
          <w:vertAlign w:val="superscript"/>
        </w:rPr>
        <w:t>th</w:t>
      </w:r>
      <w:r>
        <w:rPr>
          <w:rFonts w:ascii="Times New Roman" w:hAnsi="Times New Roman" w:cs="Times New Roman"/>
          <w:sz w:val="28"/>
          <w:szCs w:val="28"/>
        </w:rPr>
        <w:t xml:space="preserve"> April 2024. The issue of representation of the Defendants in this case is therefore a non-issue.  The Advocates for the Defendants are properly on </w:t>
      </w:r>
      <w:r w:rsidR="00774EE0">
        <w:rPr>
          <w:rFonts w:ascii="Times New Roman" w:hAnsi="Times New Roman" w:cs="Times New Roman"/>
          <w:sz w:val="28"/>
          <w:szCs w:val="28"/>
        </w:rPr>
        <w:t>recor</w:t>
      </w:r>
      <w:r w:rsidR="0036128D">
        <w:rPr>
          <w:rFonts w:ascii="Times New Roman" w:hAnsi="Times New Roman" w:cs="Times New Roman"/>
          <w:sz w:val="28"/>
          <w:szCs w:val="28"/>
        </w:rPr>
        <w:t>d. W</w:t>
      </w:r>
      <w:r w:rsidR="00774EE0">
        <w:rPr>
          <w:rFonts w:ascii="Times New Roman" w:hAnsi="Times New Roman" w:cs="Times New Roman"/>
          <w:sz w:val="28"/>
          <w:szCs w:val="28"/>
        </w:rPr>
        <w:t>ith the filing of the consent</w:t>
      </w:r>
      <w:r w:rsidR="0036128D">
        <w:rPr>
          <w:rFonts w:ascii="Times New Roman" w:hAnsi="Times New Roman" w:cs="Times New Roman"/>
          <w:sz w:val="28"/>
          <w:szCs w:val="28"/>
        </w:rPr>
        <w:t>,</w:t>
      </w:r>
      <w:r w:rsidR="00774EE0">
        <w:rPr>
          <w:rFonts w:ascii="Times New Roman" w:hAnsi="Times New Roman" w:cs="Times New Roman"/>
          <w:sz w:val="28"/>
          <w:szCs w:val="28"/>
        </w:rPr>
        <w:t xml:space="preserve">  there is </w:t>
      </w:r>
      <w:r w:rsidR="0036128D">
        <w:rPr>
          <w:rFonts w:ascii="Times New Roman" w:hAnsi="Times New Roman" w:cs="Times New Roman"/>
          <w:sz w:val="28"/>
          <w:szCs w:val="28"/>
        </w:rPr>
        <w:t xml:space="preserve">even no </w:t>
      </w:r>
      <w:r w:rsidR="00774EE0">
        <w:rPr>
          <w:rFonts w:ascii="Times New Roman" w:hAnsi="Times New Roman" w:cs="Times New Roman"/>
          <w:sz w:val="28"/>
          <w:szCs w:val="28"/>
        </w:rPr>
        <w:t xml:space="preserve">need for the court to issue </w:t>
      </w:r>
      <w:r w:rsidR="0036128D">
        <w:rPr>
          <w:rFonts w:ascii="Times New Roman" w:hAnsi="Times New Roman" w:cs="Times New Roman"/>
          <w:sz w:val="28"/>
          <w:szCs w:val="28"/>
        </w:rPr>
        <w:t xml:space="preserve">an </w:t>
      </w:r>
      <w:r w:rsidR="00774EE0">
        <w:rPr>
          <w:rFonts w:ascii="Times New Roman" w:hAnsi="Times New Roman" w:cs="Times New Roman"/>
          <w:sz w:val="28"/>
          <w:szCs w:val="28"/>
        </w:rPr>
        <w:t>order granting leave to the Advocates</w:t>
      </w:r>
      <w:r w:rsidR="0036128D">
        <w:rPr>
          <w:rFonts w:ascii="Times New Roman" w:hAnsi="Times New Roman" w:cs="Times New Roman"/>
          <w:sz w:val="28"/>
          <w:szCs w:val="28"/>
        </w:rPr>
        <w:t xml:space="preserve"> for the Defendants to come on record for the Defendants</w:t>
      </w:r>
      <w:r w:rsidR="00774EE0">
        <w:rPr>
          <w:rFonts w:ascii="Times New Roman" w:hAnsi="Times New Roman" w:cs="Times New Roman"/>
          <w:sz w:val="28"/>
          <w:szCs w:val="28"/>
        </w:rPr>
        <w:t>.</w:t>
      </w:r>
    </w:p>
    <w:p w:rsidR="00774EE0" w:rsidRPr="0036128D" w:rsidRDefault="00774EE0" w:rsidP="00774EE0">
      <w:pPr>
        <w:pStyle w:val="ListParagraph"/>
        <w:numPr>
          <w:ilvl w:val="0"/>
          <w:numId w:val="5"/>
        </w:numPr>
        <w:spacing w:line="480" w:lineRule="auto"/>
        <w:jc w:val="both"/>
        <w:rPr>
          <w:rFonts w:ascii="Times New Roman" w:hAnsi="Times New Roman" w:cs="Times New Roman"/>
          <w:b/>
          <w:i/>
          <w:sz w:val="28"/>
          <w:szCs w:val="28"/>
          <w:u w:val="single"/>
        </w:rPr>
      </w:pPr>
      <w:r w:rsidRPr="0036128D">
        <w:rPr>
          <w:rFonts w:ascii="Times New Roman" w:hAnsi="Times New Roman" w:cs="Times New Roman"/>
          <w:b/>
          <w:i/>
          <w:sz w:val="28"/>
          <w:szCs w:val="28"/>
          <w:u w:val="single"/>
        </w:rPr>
        <w:t>Whether the decree herein as drawn is a formal expression of the judgement of the court.</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decree by </w:t>
      </w:r>
      <w:r w:rsidR="00DC5E06">
        <w:rPr>
          <w:rFonts w:ascii="Times New Roman" w:hAnsi="Times New Roman" w:cs="Times New Roman"/>
          <w:sz w:val="28"/>
          <w:szCs w:val="28"/>
        </w:rPr>
        <w:t>definition means</w:t>
      </w:r>
      <w:r>
        <w:rPr>
          <w:rFonts w:ascii="Times New Roman" w:hAnsi="Times New Roman" w:cs="Times New Roman"/>
          <w:sz w:val="28"/>
          <w:szCs w:val="28"/>
        </w:rPr>
        <w:t xml:space="preserve"> the formal expression of an adjudication.</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 regards preparation of decrees</w:t>
      </w:r>
      <w:r w:rsidR="0036128D">
        <w:rPr>
          <w:rFonts w:ascii="Times New Roman" w:hAnsi="Times New Roman" w:cs="Times New Roman"/>
          <w:sz w:val="28"/>
          <w:szCs w:val="28"/>
        </w:rPr>
        <w:t>,</w:t>
      </w:r>
      <w:r>
        <w:rPr>
          <w:rFonts w:ascii="Times New Roman" w:hAnsi="Times New Roman" w:cs="Times New Roman"/>
          <w:sz w:val="28"/>
          <w:szCs w:val="28"/>
        </w:rPr>
        <w:t xml:space="preserve"> </w:t>
      </w:r>
      <w:r w:rsidR="00DC5E06">
        <w:rPr>
          <w:rFonts w:ascii="Times New Roman" w:hAnsi="Times New Roman" w:cs="Times New Roman"/>
          <w:sz w:val="28"/>
          <w:szCs w:val="28"/>
        </w:rPr>
        <w:t>it must</w:t>
      </w:r>
      <w:r>
        <w:rPr>
          <w:rFonts w:ascii="Times New Roman" w:hAnsi="Times New Roman" w:cs="Times New Roman"/>
          <w:sz w:val="28"/>
          <w:szCs w:val="28"/>
        </w:rPr>
        <w:t xml:space="preserve"> be </w:t>
      </w:r>
      <w:r w:rsidR="0036128D">
        <w:rPr>
          <w:rFonts w:ascii="Times New Roman" w:hAnsi="Times New Roman" w:cs="Times New Roman"/>
          <w:sz w:val="28"/>
          <w:szCs w:val="28"/>
        </w:rPr>
        <w:t>understo</w:t>
      </w:r>
      <w:r w:rsidR="004F3232">
        <w:rPr>
          <w:rFonts w:ascii="Times New Roman" w:hAnsi="Times New Roman" w:cs="Times New Roman"/>
          <w:sz w:val="28"/>
          <w:szCs w:val="28"/>
        </w:rPr>
        <w:t>o</w:t>
      </w:r>
      <w:r w:rsidR="0036128D">
        <w:rPr>
          <w:rFonts w:ascii="Times New Roman" w:hAnsi="Times New Roman" w:cs="Times New Roman"/>
          <w:sz w:val="28"/>
          <w:szCs w:val="28"/>
        </w:rPr>
        <w:t>d that</w:t>
      </w:r>
      <w:r>
        <w:rPr>
          <w:rFonts w:ascii="Times New Roman" w:hAnsi="Times New Roman" w:cs="Times New Roman"/>
          <w:sz w:val="28"/>
          <w:szCs w:val="28"/>
        </w:rPr>
        <w:t xml:space="preserve"> a decree issues from the court. The Deputy Registrar of the court signs and seals the decree on behalf of the court</w:t>
      </w:r>
      <w:r w:rsidR="004F3232">
        <w:rPr>
          <w:rFonts w:ascii="Times New Roman" w:hAnsi="Times New Roman" w:cs="Times New Roman"/>
          <w:sz w:val="28"/>
          <w:szCs w:val="28"/>
        </w:rPr>
        <w:t>,</w:t>
      </w:r>
      <w:r>
        <w:rPr>
          <w:rFonts w:ascii="Times New Roman" w:hAnsi="Times New Roman" w:cs="Times New Roman"/>
          <w:sz w:val="28"/>
          <w:szCs w:val="28"/>
        </w:rPr>
        <w:t xml:space="preserve"> being the authorized officer for that purpose.  </w:t>
      </w:r>
      <w:r w:rsidRPr="00DC5E06">
        <w:rPr>
          <w:rFonts w:ascii="Times New Roman" w:hAnsi="Times New Roman" w:cs="Times New Roman"/>
          <w:b/>
          <w:sz w:val="28"/>
          <w:szCs w:val="28"/>
        </w:rPr>
        <w:t>Order 21 rule 8 of the Civil Procedure Rules</w:t>
      </w:r>
      <w:r>
        <w:rPr>
          <w:rFonts w:ascii="Times New Roman" w:hAnsi="Times New Roman" w:cs="Times New Roman"/>
          <w:sz w:val="28"/>
          <w:szCs w:val="28"/>
        </w:rPr>
        <w:t xml:space="preserve"> however allows the parties </w:t>
      </w:r>
      <w:r w:rsidR="004F3232">
        <w:rPr>
          <w:rFonts w:ascii="Times New Roman" w:hAnsi="Times New Roman" w:cs="Times New Roman"/>
          <w:sz w:val="28"/>
          <w:szCs w:val="28"/>
        </w:rPr>
        <w:t xml:space="preserve">to a suit </w:t>
      </w:r>
      <w:r>
        <w:rPr>
          <w:rFonts w:ascii="Times New Roman" w:hAnsi="Times New Roman" w:cs="Times New Roman"/>
          <w:sz w:val="28"/>
          <w:szCs w:val="28"/>
        </w:rPr>
        <w:t>to participate in the process of preparation of the decree.</w:t>
      </w:r>
    </w:p>
    <w:p w:rsidR="004F3232" w:rsidRDefault="00774EE0" w:rsidP="00470FC5">
      <w:pPr>
        <w:pStyle w:val="ListParagraph"/>
        <w:numPr>
          <w:ilvl w:val="0"/>
          <w:numId w:val="1"/>
        </w:numPr>
        <w:spacing w:line="480" w:lineRule="auto"/>
        <w:jc w:val="both"/>
        <w:rPr>
          <w:rFonts w:ascii="Times New Roman" w:hAnsi="Times New Roman" w:cs="Times New Roman"/>
          <w:sz w:val="28"/>
          <w:szCs w:val="28"/>
        </w:rPr>
      </w:pPr>
      <w:r w:rsidRPr="00DC5E06">
        <w:rPr>
          <w:rFonts w:ascii="Times New Roman" w:hAnsi="Times New Roman" w:cs="Times New Roman"/>
          <w:b/>
          <w:sz w:val="28"/>
          <w:szCs w:val="28"/>
        </w:rPr>
        <w:t>Sub rule 2</w:t>
      </w:r>
      <w:r>
        <w:rPr>
          <w:rFonts w:ascii="Times New Roman" w:hAnsi="Times New Roman" w:cs="Times New Roman"/>
          <w:sz w:val="28"/>
          <w:szCs w:val="28"/>
        </w:rPr>
        <w:t xml:space="preserve"> </w:t>
      </w:r>
      <w:r w:rsidR="004F3232">
        <w:rPr>
          <w:rFonts w:ascii="Times New Roman" w:hAnsi="Times New Roman" w:cs="Times New Roman"/>
          <w:sz w:val="28"/>
          <w:szCs w:val="28"/>
        </w:rPr>
        <w:t xml:space="preserve">thereof </w:t>
      </w:r>
      <w:r>
        <w:rPr>
          <w:rFonts w:ascii="Times New Roman" w:hAnsi="Times New Roman" w:cs="Times New Roman"/>
          <w:sz w:val="28"/>
          <w:szCs w:val="28"/>
        </w:rPr>
        <w:t xml:space="preserve">allows any party in a </w:t>
      </w:r>
      <w:r w:rsidR="004F3232">
        <w:rPr>
          <w:rFonts w:ascii="Times New Roman" w:hAnsi="Times New Roman" w:cs="Times New Roman"/>
          <w:sz w:val="28"/>
          <w:szCs w:val="28"/>
        </w:rPr>
        <w:t>sui</w:t>
      </w:r>
      <w:r>
        <w:rPr>
          <w:rFonts w:ascii="Times New Roman" w:hAnsi="Times New Roman" w:cs="Times New Roman"/>
          <w:sz w:val="28"/>
          <w:szCs w:val="28"/>
        </w:rPr>
        <w:t>t to prepare a draft decree and submit it for approval by the other party(s) with or without amendments, without delay. If the draft is approved by the other party(s)</w:t>
      </w:r>
      <w:r w:rsidR="004F3232">
        <w:rPr>
          <w:rFonts w:ascii="Times New Roman" w:hAnsi="Times New Roman" w:cs="Times New Roman"/>
          <w:sz w:val="28"/>
          <w:szCs w:val="28"/>
        </w:rPr>
        <w:t>,</w:t>
      </w:r>
      <w:r>
        <w:rPr>
          <w:rFonts w:ascii="Times New Roman" w:hAnsi="Times New Roman" w:cs="Times New Roman"/>
          <w:sz w:val="28"/>
          <w:szCs w:val="28"/>
        </w:rPr>
        <w:t xml:space="preserve"> it shall be </w:t>
      </w:r>
      <w:r>
        <w:rPr>
          <w:rFonts w:ascii="Times New Roman" w:hAnsi="Times New Roman" w:cs="Times New Roman"/>
          <w:sz w:val="28"/>
          <w:szCs w:val="28"/>
        </w:rPr>
        <w:lastRenderedPageBreak/>
        <w:t xml:space="preserve">submitted to the Registrar who, </w:t>
      </w:r>
      <w:r w:rsidRPr="004F3232">
        <w:rPr>
          <w:rFonts w:ascii="Times New Roman" w:hAnsi="Times New Roman" w:cs="Times New Roman"/>
          <w:b/>
          <w:sz w:val="28"/>
          <w:szCs w:val="28"/>
          <w:u w:val="single"/>
        </w:rPr>
        <w:t>if satisfied</w:t>
      </w:r>
      <w:r>
        <w:rPr>
          <w:rFonts w:ascii="Times New Roman" w:hAnsi="Times New Roman" w:cs="Times New Roman"/>
          <w:sz w:val="28"/>
          <w:szCs w:val="28"/>
        </w:rPr>
        <w:t xml:space="preserve"> that it is drawn up in accordance with the judgement, shall sign and seal it accordingly.  </w:t>
      </w:r>
    </w:p>
    <w:p w:rsidR="00774EE0" w:rsidRPr="004F3232" w:rsidRDefault="00774EE0" w:rsidP="004F323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ultimate responsibility </w:t>
      </w:r>
      <w:r w:rsidR="004F3232">
        <w:rPr>
          <w:rFonts w:ascii="Times New Roman" w:hAnsi="Times New Roman" w:cs="Times New Roman"/>
          <w:sz w:val="28"/>
          <w:szCs w:val="28"/>
        </w:rPr>
        <w:t xml:space="preserve">for the issuance of an appropriate decree </w:t>
      </w:r>
      <w:r>
        <w:rPr>
          <w:rFonts w:ascii="Times New Roman" w:hAnsi="Times New Roman" w:cs="Times New Roman"/>
          <w:sz w:val="28"/>
          <w:szCs w:val="28"/>
        </w:rPr>
        <w:t>is with the Registrar.</w:t>
      </w:r>
      <w:r w:rsidR="004F3232">
        <w:rPr>
          <w:rFonts w:ascii="Times New Roman" w:hAnsi="Times New Roman" w:cs="Times New Roman"/>
          <w:sz w:val="28"/>
          <w:szCs w:val="28"/>
        </w:rPr>
        <w:t xml:space="preserve"> </w:t>
      </w:r>
      <w:r w:rsidRPr="004F3232">
        <w:rPr>
          <w:rFonts w:ascii="Times New Roman" w:hAnsi="Times New Roman" w:cs="Times New Roman"/>
          <w:sz w:val="28"/>
          <w:szCs w:val="28"/>
        </w:rPr>
        <w:t xml:space="preserve">The provisions of sub rule 2 are clearly not mandatory and it does not therefore </w:t>
      </w:r>
      <w:r w:rsidR="00DC5E06" w:rsidRPr="004F3232">
        <w:rPr>
          <w:rFonts w:ascii="Times New Roman" w:hAnsi="Times New Roman" w:cs="Times New Roman"/>
          <w:sz w:val="28"/>
          <w:szCs w:val="28"/>
        </w:rPr>
        <w:t>mean that</w:t>
      </w:r>
      <w:r w:rsidRPr="004F3232">
        <w:rPr>
          <w:rFonts w:ascii="Times New Roman" w:hAnsi="Times New Roman" w:cs="Times New Roman"/>
          <w:sz w:val="28"/>
          <w:szCs w:val="28"/>
        </w:rPr>
        <w:t xml:space="preserve"> a decree that is prepared by the Registrar, without  resort to the parties</w:t>
      </w:r>
      <w:r w:rsidR="004F3232">
        <w:rPr>
          <w:rFonts w:ascii="Times New Roman" w:hAnsi="Times New Roman" w:cs="Times New Roman"/>
          <w:sz w:val="28"/>
          <w:szCs w:val="28"/>
        </w:rPr>
        <w:t>,</w:t>
      </w:r>
      <w:r w:rsidRPr="004F3232">
        <w:rPr>
          <w:rFonts w:ascii="Times New Roman" w:hAnsi="Times New Roman" w:cs="Times New Roman"/>
          <w:sz w:val="28"/>
          <w:szCs w:val="28"/>
        </w:rPr>
        <w:t xml:space="preserve"> is illegal or irregular.</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ultimate test in my view is not whether the parties </w:t>
      </w:r>
      <w:r w:rsidR="00DC5E06">
        <w:rPr>
          <w:rFonts w:ascii="Times New Roman" w:hAnsi="Times New Roman" w:cs="Times New Roman"/>
          <w:sz w:val="28"/>
          <w:szCs w:val="28"/>
        </w:rPr>
        <w:t>had</w:t>
      </w:r>
      <w:r>
        <w:rPr>
          <w:rFonts w:ascii="Times New Roman" w:hAnsi="Times New Roman" w:cs="Times New Roman"/>
          <w:sz w:val="28"/>
          <w:szCs w:val="28"/>
        </w:rPr>
        <w:t xml:space="preserve"> the opportunity to participate in the preparation of the decree</w:t>
      </w:r>
      <w:r w:rsidR="004F3232">
        <w:rPr>
          <w:rFonts w:ascii="Times New Roman" w:hAnsi="Times New Roman" w:cs="Times New Roman"/>
          <w:sz w:val="28"/>
          <w:szCs w:val="28"/>
        </w:rPr>
        <w:t>,</w:t>
      </w:r>
      <w:r>
        <w:rPr>
          <w:rFonts w:ascii="Times New Roman" w:hAnsi="Times New Roman" w:cs="Times New Roman"/>
          <w:sz w:val="28"/>
          <w:szCs w:val="28"/>
        </w:rPr>
        <w:t xml:space="preserve"> rather the question must be whether the decree is draw</w:t>
      </w:r>
      <w:r w:rsidR="004F3232">
        <w:rPr>
          <w:rFonts w:ascii="Times New Roman" w:hAnsi="Times New Roman" w:cs="Times New Roman"/>
          <w:sz w:val="28"/>
          <w:szCs w:val="28"/>
        </w:rPr>
        <w:t>n</w:t>
      </w:r>
      <w:r>
        <w:rPr>
          <w:rFonts w:ascii="Times New Roman" w:hAnsi="Times New Roman" w:cs="Times New Roman"/>
          <w:sz w:val="28"/>
          <w:szCs w:val="28"/>
        </w:rPr>
        <w:t xml:space="preserve"> in accordance with the judgment</w:t>
      </w:r>
      <w:r w:rsidR="004F3232">
        <w:rPr>
          <w:rFonts w:ascii="Times New Roman" w:hAnsi="Times New Roman" w:cs="Times New Roman"/>
          <w:sz w:val="28"/>
          <w:szCs w:val="28"/>
        </w:rPr>
        <w:t xml:space="preserve"> delivered by the court</w:t>
      </w:r>
      <w:r>
        <w:rPr>
          <w:rFonts w:ascii="Times New Roman" w:hAnsi="Times New Roman" w:cs="Times New Roman"/>
          <w:sz w:val="28"/>
          <w:szCs w:val="28"/>
        </w:rPr>
        <w:t>.</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decree in this matter is a money decree where the court ordered the Defendants to refund the Plaintiffs a sum of Kshs.6,250,000/= with interest </w:t>
      </w:r>
      <w:r w:rsidR="004F3232">
        <w:rPr>
          <w:rFonts w:ascii="Times New Roman" w:hAnsi="Times New Roman" w:cs="Times New Roman"/>
          <w:sz w:val="28"/>
          <w:szCs w:val="28"/>
        </w:rPr>
        <w:t>at the rate of</w:t>
      </w:r>
      <w:r>
        <w:rPr>
          <w:rFonts w:ascii="Times New Roman" w:hAnsi="Times New Roman" w:cs="Times New Roman"/>
          <w:sz w:val="28"/>
          <w:szCs w:val="28"/>
        </w:rPr>
        <w:t xml:space="preserve"> 14 per annum from the date each instalment was received by the deceased to the date of refund.</w:t>
      </w:r>
    </w:p>
    <w:p w:rsidR="004F3232"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judgement, the court did not </w:t>
      </w:r>
      <w:r w:rsidR="004F3232">
        <w:rPr>
          <w:rFonts w:ascii="Times New Roman" w:hAnsi="Times New Roman" w:cs="Times New Roman"/>
          <w:sz w:val="28"/>
          <w:szCs w:val="28"/>
        </w:rPr>
        <w:t>declare</w:t>
      </w:r>
      <w:r>
        <w:rPr>
          <w:rFonts w:ascii="Times New Roman" w:hAnsi="Times New Roman" w:cs="Times New Roman"/>
          <w:sz w:val="28"/>
          <w:szCs w:val="28"/>
        </w:rPr>
        <w:t xml:space="preserve"> </w:t>
      </w:r>
      <w:bookmarkStart w:id="0" w:name="_Hlk216090478"/>
      <w:r>
        <w:rPr>
          <w:rFonts w:ascii="Times New Roman" w:hAnsi="Times New Roman" w:cs="Times New Roman"/>
          <w:sz w:val="28"/>
          <w:szCs w:val="28"/>
        </w:rPr>
        <w:t xml:space="preserve">how many installments there were and when </w:t>
      </w:r>
      <w:r w:rsidR="004F3232">
        <w:rPr>
          <w:rFonts w:ascii="Times New Roman" w:hAnsi="Times New Roman" w:cs="Times New Roman"/>
          <w:sz w:val="28"/>
          <w:szCs w:val="28"/>
        </w:rPr>
        <w:t>the instalments</w:t>
      </w:r>
      <w:r>
        <w:rPr>
          <w:rFonts w:ascii="Times New Roman" w:hAnsi="Times New Roman" w:cs="Times New Roman"/>
          <w:sz w:val="28"/>
          <w:szCs w:val="28"/>
        </w:rPr>
        <w:t xml:space="preserve"> were received by the deceased</w:t>
      </w:r>
      <w:bookmarkEnd w:id="0"/>
      <w:r>
        <w:rPr>
          <w:rFonts w:ascii="Times New Roman" w:hAnsi="Times New Roman" w:cs="Times New Roman"/>
          <w:sz w:val="28"/>
          <w:szCs w:val="28"/>
        </w:rPr>
        <w:t>.  The question that begs for an answer then is how the Deputy Registrar was able to establish the information and draw the decree</w:t>
      </w:r>
      <w:r w:rsidR="004F3232">
        <w:rPr>
          <w:rFonts w:ascii="Times New Roman" w:hAnsi="Times New Roman" w:cs="Times New Roman"/>
          <w:sz w:val="28"/>
          <w:szCs w:val="28"/>
        </w:rPr>
        <w:t xml:space="preserve"> as she did</w:t>
      </w:r>
      <w:r>
        <w:rPr>
          <w:rFonts w:ascii="Times New Roman" w:hAnsi="Times New Roman" w:cs="Times New Roman"/>
          <w:sz w:val="28"/>
          <w:szCs w:val="28"/>
        </w:rPr>
        <w:t>.</w:t>
      </w:r>
      <w:r w:rsidR="004F3232">
        <w:rPr>
          <w:rFonts w:ascii="Times New Roman" w:hAnsi="Times New Roman" w:cs="Times New Roman"/>
          <w:sz w:val="28"/>
          <w:szCs w:val="28"/>
        </w:rPr>
        <w:t xml:space="preserve"> </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Honourable Deputy Registrar clearly ignored then dictates of the court on the calculation of interest. The decree as drawn up is </w:t>
      </w:r>
      <w:r w:rsidR="004F3232">
        <w:rPr>
          <w:rFonts w:ascii="Times New Roman" w:hAnsi="Times New Roman" w:cs="Times New Roman"/>
          <w:sz w:val="28"/>
          <w:szCs w:val="28"/>
        </w:rPr>
        <w:t xml:space="preserve">therefore </w:t>
      </w:r>
      <w:r>
        <w:rPr>
          <w:rFonts w:ascii="Times New Roman" w:hAnsi="Times New Roman" w:cs="Times New Roman"/>
          <w:sz w:val="28"/>
          <w:szCs w:val="28"/>
        </w:rPr>
        <w:t>not in conformity with the Judgement of the court.</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judgement as framed calls for the taking of accounts</w:t>
      </w:r>
      <w:r w:rsidR="004F3232">
        <w:rPr>
          <w:rFonts w:ascii="Times New Roman" w:hAnsi="Times New Roman" w:cs="Times New Roman"/>
          <w:sz w:val="28"/>
          <w:szCs w:val="28"/>
        </w:rPr>
        <w:t xml:space="preserve"> to confirm how many installments there were and when the instalments were received by the deceased so that interest may be calculated as directed by the court</w:t>
      </w:r>
      <w:r>
        <w:rPr>
          <w:rFonts w:ascii="Times New Roman" w:hAnsi="Times New Roman" w:cs="Times New Roman"/>
          <w:sz w:val="28"/>
          <w:szCs w:val="28"/>
        </w:rPr>
        <w:t>.</w:t>
      </w:r>
    </w:p>
    <w:p w:rsidR="00774EE0" w:rsidRPr="00774EE0" w:rsidRDefault="00774EE0" w:rsidP="00774EE0">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ii. </w:t>
      </w:r>
      <w:r w:rsidRPr="004F3232">
        <w:rPr>
          <w:rFonts w:ascii="Times New Roman" w:hAnsi="Times New Roman" w:cs="Times New Roman"/>
          <w:b/>
          <w:i/>
          <w:sz w:val="28"/>
          <w:szCs w:val="28"/>
          <w:u w:val="single"/>
        </w:rPr>
        <w:t>Whether execution proceedings are lawful having been commenced before ascertainment of the costs</w:t>
      </w:r>
      <w:r>
        <w:rPr>
          <w:rFonts w:ascii="Times New Roman" w:hAnsi="Times New Roman" w:cs="Times New Roman"/>
          <w:sz w:val="28"/>
          <w:szCs w:val="28"/>
        </w:rPr>
        <w:t>.</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Under </w:t>
      </w:r>
      <w:r w:rsidRPr="00DC5E06">
        <w:rPr>
          <w:rFonts w:ascii="Times New Roman" w:hAnsi="Times New Roman" w:cs="Times New Roman"/>
          <w:b/>
          <w:sz w:val="28"/>
          <w:szCs w:val="28"/>
        </w:rPr>
        <w:t>Section 94 of the Civil Procedure Act</w:t>
      </w:r>
      <w:r>
        <w:rPr>
          <w:rFonts w:ascii="Times New Roman" w:hAnsi="Times New Roman" w:cs="Times New Roman"/>
          <w:sz w:val="28"/>
          <w:szCs w:val="28"/>
        </w:rPr>
        <w:t>, a decree passed in exercise of the court</w:t>
      </w:r>
      <w:r w:rsidR="004F3232">
        <w:rPr>
          <w:rFonts w:ascii="Times New Roman" w:hAnsi="Times New Roman" w:cs="Times New Roman"/>
          <w:sz w:val="28"/>
          <w:szCs w:val="28"/>
        </w:rPr>
        <w:t>’</w:t>
      </w:r>
      <w:r>
        <w:rPr>
          <w:rFonts w:ascii="Times New Roman" w:hAnsi="Times New Roman" w:cs="Times New Roman"/>
          <w:sz w:val="28"/>
          <w:szCs w:val="28"/>
        </w:rPr>
        <w:t xml:space="preserve">s original jurisdiction should only be executed upon ascertainment of costs in the </w:t>
      </w:r>
      <w:r w:rsidR="004F3232">
        <w:rPr>
          <w:rFonts w:ascii="Times New Roman" w:hAnsi="Times New Roman" w:cs="Times New Roman"/>
          <w:sz w:val="28"/>
          <w:szCs w:val="28"/>
        </w:rPr>
        <w:t>suit</w:t>
      </w:r>
      <w:r>
        <w:rPr>
          <w:rFonts w:ascii="Times New Roman" w:hAnsi="Times New Roman" w:cs="Times New Roman"/>
          <w:sz w:val="28"/>
          <w:szCs w:val="28"/>
        </w:rPr>
        <w:t xml:space="preserve"> by </w:t>
      </w:r>
      <w:r w:rsidR="00DC5E06">
        <w:rPr>
          <w:rFonts w:ascii="Times New Roman" w:hAnsi="Times New Roman" w:cs="Times New Roman"/>
          <w:sz w:val="28"/>
          <w:szCs w:val="28"/>
        </w:rPr>
        <w:t>way</w:t>
      </w:r>
      <w:r>
        <w:rPr>
          <w:rFonts w:ascii="Times New Roman" w:hAnsi="Times New Roman" w:cs="Times New Roman"/>
          <w:sz w:val="28"/>
          <w:szCs w:val="28"/>
        </w:rPr>
        <w:t xml:space="preserve"> of taxation</w:t>
      </w:r>
      <w:r w:rsidR="004F3232">
        <w:rPr>
          <w:rFonts w:ascii="Times New Roman" w:hAnsi="Times New Roman" w:cs="Times New Roman"/>
          <w:sz w:val="28"/>
          <w:szCs w:val="28"/>
        </w:rPr>
        <w:t>,</w:t>
      </w:r>
      <w:r>
        <w:rPr>
          <w:rFonts w:ascii="Times New Roman" w:hAnsi="Times New Roman" w:cs="Times New Roman"/>
          <w:sz w:val="28"/>
          <w:szCs w:val="28"/>
        </w:rPr>
        <w:t xml:space="preserve"> unless the court</w:t>
      </w:r>
      <w:r w:rsidR="004F3232">
        <w:rPr>
          <w:rFonts w:ascii="Times New Roman" w:hAnsi="Times New Roman" w:cs="Times New Roman"/>
          <w:sz w:val="28"/>
          <w:szCs w:val="28"/>
        </w:rPr>
        <w:t>,</w:t>
      </w:r>
      <w:r>
        <w:rPr>
          <w:rFonts w:ascii="Times New Roman" w:hAnsi="Times New Roman" w:cs="Times New Roman"/>
          <w:sz w:val="28"/>
          <w:szCs w:val="28"/>
        </w:rPr>
        <w:t xml:space="preserve"> where it considers it necessary</w:t>
      </w:r>
      <w:r w:rsidR="004F3232">
        <w:rPr>
          <w:rFonts w:ascii="Times New Roman" w:hAnsi="Times New Roman" w:cs="Times New Roman"/>
          <w:sz w:val="28"/>
          <w:szCs w:val="28"/>
        </w:rPr>
        <w:t>,</w:t>
      </w:r>
      <w:r>
        <w:rPr>
          <w:rFonts w:ascii="Times New Roman" w:hAnsi="Times New Roman" w:cs="Times New Roman"/>
          <w:sz w:val="28"/>
          <w:szCs w:val="28"/>
        </w:rPr>
        <w:t xml:space="preserve"> order</w:t>
      </w:r>
      <w:r w:rsidR="004F3232">
        <w:rPr>
          <w:rFonts w:ascii="Times New Roman" w:hAnsi="Times New Roman" w:cs="Times New Roman"/>
          <w:sz w:val="28"/>
          <w:szCs w:val="28"/>
        </w:rPr>
        <w:t>s</w:t>
      </w:r>
      <w:r>
        <w:rPr>
          <w:rFonts w:ascii="Times New Roman" w:hAnsi="Times New Roman" w:cs="Times New Roman"/>
          <w:sz w:val="28"/>
          <w:szCs w:val="28"/>
        </w:rPr>
        <w:t xml:space="preserve"> that the decree be executed forthwith before ascertainment of courts.</w:t>
      </w:r>
    </w:p>
    <w:p w:rsidR="00774EE0" w:rsidRDefault="00774EE0" w:rsidP="00470FC5">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In this case, I see no such order by the court authorizing execution before taxation of costs.</w:t>
      </w:r>
    </w:p>
    <w:p w:rsidR="004F3232" w:rsidRDefault="00774EE0" w:rsidP="004F323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Court of Appeal in </w:t>
      </w:r>
      <w:r w:rsidRPr="004F3232">
        <w:rPr>
          <w:rFonts w:ascii="Times New Roman" w:hAnsi="Times New Roman" w:cs="Times New Roman"/>
          <w:b/>
          <w:i/>
          <w:sz w:val="28"/>
          <w:szCs w:val="28"/>
          <w:u w:val="single"/>
        </w:rPr>
        <w:t>Bamburi Portland Cement Company Limited Vs. Hussein (1993) KLR</w:t>
      </w:r>
      <w:r>
        <w:rPr>
          <w:rFonts w:ascii="Times New Roman" w:hAnsi="Times New Roman" w:cs="Times New Roman"/>
          <w:sz w:val="28"/>
          <w:szCs w:val="28"/>
        </w:rPr>
        <w:t xml:space="preserve">, stated that </w:t>
      </w:r>
      <w:r w:rsidR="004F3232">
        <w:rPr>
          <w:rFonts w:ascii="Times New Roman" w:hAnsi="Times New Roman" w:cs="Times New Roman"/>
          <w:sz w:val="28"/>
          <w:szCs w:val="28"/>
        </w:rPr>
        <w:t xml:space="preserve">section </w:t>
      </w:r>
      <w:r w:rsidR="00DC5E06">
        <w:rPr>
          <w:rFonts w:ascii="Times New Roman" w:hAnsi="Times New Roman" w:cs="Times New Roman"/>
          <w:sz w:val="28"/>
          <w:szCs w:val="28"/>
        </w:rPr>
        <w:t>94 of the Civil Procedure Act requires that for execution of a decree before taxation</w:t>
      </w:r>
      <w:r w:rsidR="004F3232">
        <w:rPr>
          <w:rFonts w:ascii="Times New Roman" w:hAnsi="Times New Roman" w:cs="Times New Roman"/>
          <w:sz w:val="28"/>
          <w:szCs w:val="28"/>
        </w:rPr>
        <w:t>,</w:t>
      </w:r>
      <w:r w:rsidR="00DC5E06">
        <w:rPr>
          <w:rFonts w:ascii="Times New Roman" w:hAnsi="Times New Roman" w:cs="Times New Roman"/>
          <w:sz w:val="28"/>
          <w:szCs w:val="28"/>
        </w:rPr>
        <w:t xml:space="preserve">  leave must be obtained from the High Court.  Such leave </w:t>
      </w:r>
      <w:r w:rsidR="004F3232">
        <w:rPr>
          <w:rFonts w:ascii="Times New Roman" w:hAnsi="Times New Roman" w:cs="Times New Roman"/>
          <w:sz w:val="28"/>
          <w:szCs w:val="28"/>
        </w:rPr>
        <w:t xml:space="preserve">may </w:t>
      </w:r>
      <w:r w:rsidR="00DC5E06">
        <w:rPr>
          <w:rFonts w:ascii="Times New Roman" w:hAnsi="Times New Roman" w:cs="Times New Roman"/>
          <w:sz w:val="28"/>
          <w:szCs w:val="28"/>
        </w:rPr>
        <w:t xml:space="preserve">be sought informally at the time </w:t>
      </w:r>
      <w:r w:rsidR="00DC5E06">
        <w:rPr>
          <w:rFonts w:ascii="Times New Roman" w:hAnsi="Times New Roman" w:cs="Times New Roman"/>
          <w:sz w:val="28"/>
          <w:szCs w:val="28"/>
        </w:rPr>
        <w:lastRenderedPageBreak/>
        <w:t>Judgement is delivered</w:t>
      </w:r>
      <w:r w:rsidR="004F3232">
        <w:rPr>
          <w:rFonts w:ascii="Times New Roman" w:hAnsi="Times New Roman" w:cs="Times New Roman"/>
          <w:sz w:val="28"/>
          <w:szCs w:val="28"/>
        </w:rPr>
        <w:t>;</w:t>
      </w:r>
      <w:r w:rsidR="00DC5E06">
        <w:rPr>
          <w:rFonts w:ascii="Times New Roman" w:hAnsi="Times New Roman" w:cs="Times New Roman"/>
          <w:sz w:val="28"/>
          <w:szCs w:val="28"/>
        </w:rPr>
        <w:t xml:space="preserve"> but if that is not done</w:t>
      </w:r>
      <w:r w:rsidR="004F3232">
        <w:rPr>
          <w:rFonts w:ascii="Times New Roman" w:hAnsi="Times New Roman" w:cs="Times New Roman"/>
          <w:sz w:val="28"/>
          <w:szCs w:val="28"/>
        </w:rPr>
        <w:t>,</w:t>
      </w:r>
      <w:r w:rsidR="00DC5E06">
        <w:rPr>
          <w:rFonts w:ascii="Times New Roman" w:hAnsi="Times New Roman" w:cs="Times New Roman"/>
          <w:sz w:val="28"/>
          <w:szCs w:val="28"/>
        </w:rPr>
        <w:t xml:space="preserve"> then it must be sought by way of a notice of Motion.</w:t>
      </w:r>
      <w:r w:rsidR="00E23D9E">
        <w:rPr>
          <w:rFonts w:ascii="Times New Roman" w:hAnsi="Times New Roman" w:cs="Times New Roman"/>
          <w:sz w:val="28"/>
          <w:szCs w:val="28"/>
        </w:rPr>
        <w:t xml:space="preserve"> That was not done in this case.</w:t>
      </w:r>
    </w:p>
    <w:p w:rsidR="00E23D9E" w:rsidRDefault="00E23D9E" w:rsidP="004F3232">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Plaintiffs allege that they waived their right to costs. Such waiver would have been formally communicated in the motion seeking leave of the court to execute before ascertainment of costs.</w:t>
      </w:r>
    </w:p>
    <w:p w:rsidR="00DC5E06" w:rsidRPr="004F3232" w:rsidRDefault="00DC5E06" w:rsidP="004F3232">
      <w:pPr>
        <w:pStyle w:val="ListParagraph"/>
        <w:numPr>
          <w:ilvl w:val="0"/>
          <w:numId w:val="1"/>
        </w:numPr>
        <w:spacing w:line="480" w:lineRule="auto"/>
        <w:jc w:val="both"/>
        <w:rPr>
          <w:rFonts w:ascii="Times New Roman" w:hAnsi="Times New Roman" w:cs="Times New Roman"/>
          <w:sz w:val="28"/>
          <w:szCs w:val="28"/>
        </w:rPr>
      </w:pPr>
      <w:r w:rsidRPr="004F3232">
        <w:rPr>
          <w:rFonts w:ascii="Times New Roman" w:hAnsi="Times New Roman" w:cs="Times New Roman"/>
          <w:sz w:val="28"/>
          <w:szCs w:val="28"/>
        </w:rPr>
        <w:t>Consequently, the Defendants’ application is allowed with costs.  The Decree herein is annulled and the execution proceedings set aside.</w:t>
      </w:r>
    </w:p>
    <w:p w:rsidR="00DC5E06" w:rsidRPr="004F3232" w:rsidRDefault="00DC5E06" w:rsidP="004F3232">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It is so ordered.</w:t>
      </w:r>
    </w:p>
    <w:p w:rsidR="00DC5E06" w:rsidRPr="00E23D9E" w:rsidRDefault="00DC5E06" w:rsidP="00E23D9E">
      <w:pPr>
        <w:jc w:val="both"/>
        <w:rPr>
          <w:rFonts w:ascii="Times New Roman" w:hAnsi="Times New Roman" w:cs="Times New Roman"/>
          <w:sz w:val="28"/>
          <w:szCs w:val="28"/>
        </w:rPr>
      </w:pPr>
      <w:r w:rsidRPr="00E23D9E">
        <w:rPr>
          <w:rFonts w:ascii="Times New Roman" w:hAnsi="Times New Roman" w:cs="Times New Roman"/>
          <w:b/>
          <w:sz w:val="28"/>
          <w:szCs w:val="28"/>
        </w:rPr>
        <w:t xml:space="preserve">Dated Signed and Delivered at </w:t>
      </w:r>
      <w:r w:rsidRPr="00E23D9E">
        <w:rPr>
          <w:rFonts w:ascii="Times New Roman" w:hAnsi="Times New Roman" w:cs="Times New Roman"/>
          <w:b/>
          <w:sz w:val="28"/>
          <w:szCs w:val="28"/>
          <w:u w:val="single"/>
        </w:rPr>
        <w:t xml:space="preserve">Kajiado </w:t>
      </w:r>
      <w:r w:rsidRPr="00E23D9E">
        <w:rPr>
          <w:rFonts w:ascii="Times New Roman" w:hAnsi="Times New Roman" w:cs="Times New Roman"/>
          <w:b/>
          <w:sz w:val="28"/>
          <w:szCs w:val="28"/>
        </w:rPr>
        <w:t>Virtually this</w:t>
      </w:r>
      <w:r w:rsidRPr="00E23D9E">
        <w:rPr>
          <w:rFonts w:ascii="Times New Roman" w:hAnsi="Times New Roman" w:cs="Times New Roman"/>
          <w:b/>
          <w:sz w:val="28"/>
          <w:szCs w:val="28"/>
          <w:u w:val="single"/>
        </w:rPr>
        <w:t xml:space="preserve"> </w:t>
      </w:r>
      <w:r w:rsidR="00E23D9E" w:rsidRPr="00E23D9E">
        <w:rPr>
          <w:rFonts w:ascii="Times New Roman" w:hAnsi="Times New Roman" w:cs="Times New Roman"/>
          <w:b/>
          <w:sz w:val="28"/>
          <w:szCs w:val="28"/>
          <w:u w:val="single"/>
        </w:rPr>
        <w:t>4</w:t>
      </w:r>
      <w:r w:rsidR="00E23D9E" w:rsidRPr="00E23D9E">
        <w:rPr>
          <w:rFonts w:ascii="Times New Roman" w:hAnsi="Times New Roman" w:cs="Times New Roman"/>
          <w:b/>
          <w:sz w:val="28"/>
          <w:szCs w:val="28"/>
          <w:u w:val="single"/>
          <w:vertAlign w:val="superscript"/>
        </w:rPr>
        <w:t>th</w:t>
      </w:r>
      <w:r w:rsidR="00E23D9E" w:rsidRPr="00E23D9E">
        <w:rPr>
          <w:rFonts w:ascii="Times New Roman" w:hAnsi="Times New Roman" w:cs="Times New Roman"/>
          <w:b/>
          <w:sz w:val="28"/>
          <w:szCs w:val="28"/>
          <w:u w:val="single"/>
        </w:rPr>
        <w:t xml:space="preserve"> </w:t>
      </w:r>
      <w:r w:rsidRPr="00E23D9E">
        <w:rPr>
          <w:rFonts w:ascii="Times New Roman" w:hAnsi="Times New Roman" w:cs="Times New Roman"/>
          <w:b/>
          <w:sz w:val="28"/>
          <w:szCs w:val="28"/>
        </w:rPr>
        <w:t>Day of December 2025.</w:t>
      </w:r>
    </w:p>
    <w:p w:rsidR="00DC5E06" w:rsidRDefault="00DC5E06" w:rsidP="00DC5E06">
      <w:pPr>
        <w:spacing w:before="240" w:after="240"/>
        <w:ind w:left="720"/>
        <w:contextualSpacing/>
        <w:jc w:val="center"/>
        <w:rPr>
          <w:rFonts w:ascii="Times New Roman" w:eastAsia="Times New Roman" w:hAnsi="Times New Roman" w:cs="Times New Roman"/>
          <w:b/>
          <w:sz w:val="24"/>
          <w:szCs w:val="24"/>
        </w:rPr>
      </w:pPr>
    </w:p>
    <w:p w:rsidR="0025455A" w:rsidRDefault="0025455A" w:rsidP="00DC5E06">
      <w:pPr>
        <w:spacing w:before="240" w:after="240"/>
        <w:ind w:left="720"/>
        <w:contextualSpacing/>
        <w:jc w:val="center"/>
        <w:rPr>
          <w:rFonts w:ascii="Times New Roman" w:eastAsia="Times New Roman" w:hAnsi="Times New Roman" w:cs="Times New Roman"/>
          <w:b/>
          <w:sz w:val="28"/>
          <w:szCs w:val="28"/>
        </w:rPr>
      </w:pPr>
    </w:p>
    <w:p w:rsidR="00DC5E06" w:rsidRPr="00E23D9E" w:rsidRDefault="00DC5E06" w:rsidP="00DC5E06">
      <w:pPr>
        <w:spacing w:before="240" w:after="240"/>
        <w:ind w:left="720"/>
        <w:contextualSpacing/>
        <w:jc w:val="center"/>
        <w:rPr>
          <w:rFonts w:ascii="Times New Roman" w:eastAsia="Times New Roman" w:hAnsi="Times New Roman" w:cs="Times New Roman"/>
          <w:b/>
          <w:sz w:val="28"/>
          <w:szCs w:val="28"/>
        </w:rPr>
      </w:pPr>
      <w:bookmarkStart w:id="1" w:name="_GoBack"/>
      <w:bookmarkEnd w:id="1"/>
      <w:r w:rsidRPr="00E23D9E">
        <w:rPr>
          <w:rFonts w:ascii="Times New Roman" w:eastAsia="Times New Roman" w:hAnsi="Times New Roman" w:cs="Times New Roman"/>
          <w:b/>
          <w:sz w:val="28"/>
          <w:szCs w:val="28"/>
        </w:rPr>
        <w:t>M.D. MWANGI</w:t>
      </w:r>
    </w:p>
    <w:p w:rsidR="00DC5E06" w:rsidRPr="00E23D9E" w:rsidRDefault="00DC5E06" w:rsidP="00DC5E06">
      <w:pPr>
        <w:spacing w:before="240" w:after="240"/>
        <w:ind w:left="720"/>
        <w:contextualSpacing/>
        <w:jc w:val="center"/>
        <w:rPr>
          <w:rFonts w:ascii="Times New Roman" w:eastAsia="Times New Roman" w:hAnsi="Times New Roman" w:cs="Times New Roman"/>
          <w:b/>
          <w:sz w:val="28"/>
          <w:szCs w:val="28"/>
          <w:u w:val="single"/>
        </w:rPr>
      </w:pPr>
      <w:r w:rsidRPr="00E23D9E">
        <w:rPr>
          <w:rFonts w:ascii="Times New Roman" w:eastAsia="Times New Roman" w:hAnsi="Times New Roman" w:cs="Times New Roman"/>
          <w:b/>
          <w:sz w:val="28"/>
          <w:szCs w:val="28"/>
          <w:u w:val="single"/>
        </w:rPr>
        <w:t>JUDGE</w:t>
      </w:r>
    </w:p>
    <w:p w:rsidR="00DC5E06" w:rsidRPr="00E23D9E" w:rsidRDefault="00DC5E06" w:rsidP="00DC5E06">
      <w:pPr>
        <w:tabs>
          <w:tab w:val="center" w:pos="5040"/>
        </w:tabs>
        <w:spacing w:before="240" w:after="240"/>
        <w:jc w:val="both"/>
        <w:rPr>
          <w:rFonts w:ascii="Times New Roman" w:eastAsia="Times New Roman" w:hAnsi="Times New Roman" w:cs="Times New Roman"/>
          <w:b/>
          <w:sz w:val="28"/>
          <w:szCs w:val="28"/>
          <w:u w:val="single"/>
        </w:rPr>
      </w:pPr>
      <w:r w:rsidRPr="00E23D9E">
        <w:rPr>
          <w:rFonts w:ascii="Times New Roman" w:eastAsia="Times New Roman" w:hAnsi="Times New Roman" w:cs="Times New Roman"/>
          <w:b/>
          <w:sz w:val="28"/>
          <w:szCs w:val="28"/>
          <w:u w:val="single"/>
        </w:rPr>
        <w:t>In the virtual presence of:</w:t>
      </w:r>
    </w:p>
    <w:p w:rsidR="00DC5E06" w:rsidRPr="00E23D9E" w:rsidRDefault="00DC5E06" w:rsidP="00DC5E06">
      <w:pPr>
        <w:tabs>
          <w:tab w:val="center" w:pos="5040"/>
        </w:tabs>
        <w:spacing w:after="240" w:line="240" w:lineRule="exact"/>
        <w:contextualSpacing/>
        <w:jc w:val="center"/>
        <w:rPr>
          <w:rFonts w:ascii="Times New Roman" w:eastAsia="Times New Roman" w:hAnsi="Times New Roman" w:cs="Times New Roman"/>
          <w:sz w:val="28"/>
          <w:szCs w:val="28"/>
        </w:rPr>
      </w:pPr>
    </w:p>
    <w:p w:rsidR="00DC5E06" w:rsidRPr="00E23D9E" w:rsidRDefault="00E23D9E" w:rsidP="00E23D9E">
      <w:pPr>
        <w:tabs>
          <w:tab w:val="center" w:pos="5040"/>
        </w:tabs>
        <w:spacing w:after="240" w:line="480" w:lineRule="auto"/>
        <w:contextualSpacing/>
        <w:rPr>
          <w:rFonts w:ascii="Times New Roman" w:eastAsia="Times New Roman" w:hAnsi="Times New Roman" w:cs="Times New Roman"/>
          <w:sz w:val="28"/>
          <w:szCs w:val="28"/>
        </w:rPr>
      </w:pPr>
      <w:r w:rsidRPr="00E23D9E">
        <w:rPr>
          <w:rFonts w:ascii="Times New Roman" w:eastAsia="Times New Roman" w:hAnsi="Times New Roman" w:cs="Times New Roman"/>
          <w:sz w:val="28"/>
          <w:szCs w:val="28"/>
        </w:rPr>
        <w:t>Ms. Mutesi for the Plaintiffs/Respondents</w:t>
      </w:r>
    </w:p>
    <w:p w:rsidR="00E23D9E" w:rsidRPr="00E23D9E" w:rsidRDefault="00E23D9E" w:rsidP="00E23D9E">
      <w:pPr>
        <w:tabs>
          <w:tab w:val="center" w:pos="5040"/>
        </w:tabs>
        <w:spacing w:after="240" w:line="480" w:lineRule="auto"/>
        <w:contextualSpacing/>
        <w:rPr>
          <w:rFonts w:ascii="Times New Roman" w:eastAsia="Times New Roman" w:hAnsi="Times New Roman" w:cs="Times New Roman"/>
          <w:sz w:val="28"/>
          <w:szCs w:val="28"/>
        </w:rPr>
      </w:pPr>
      <w:r w:rsidRPr="00E23D9E">
        <w:rPr>
          <w:rFonts w:ascii="Times New Roman" w:eastAsia="Times New Roman" w:hAnsi="Times New Roman" w:cs="Times New Roman"/>
          <w:sz w:val="28"/>
          <w:szCs w:val="28"/>
        </w:rPr>
        <w:t>Mr. Mwaniki Gitau for the Defendants/Applicants</w:t>
      </w:r>
    </w:p>
    <w:p w:rsidR="00E23D9E" w:rsidRPr="00E23D9E" w:rsidRDefault="00E23D9E" w:rsidP="00E23D9E">
      <w:pPr>
        <w:tabs>
          <w:tab w:val="center" w:pos="5040"/>
        </w:tabs>
        <w:spacing w:after="240" w:line="480" w:lineRule="auto"/>
        <w:contextualSpacing/>
        <w:rPr>
          <w:rFonts w:ascii="Times New Roman" w:eastAsia="Times New Roman" w:hAnsi="Times New Roman" w:cs="Times New Roman"/>
          <w:sz w:val="28"/>
          <w:szCs w:val="28"/>
        </w:rPr>
      </w:pPr>
      <w:r w:rsidRPr="00E23D9E">
        <w:rPr>
          <w:rFonts w:ascii="Times New Roman" w:eastAsia="Times New Roman" w:hAnsi="Times New Roman" w:cs="Times New Roman"/>
          <w:sz w:val="28"/>
          <w:szCs w:val="28"/>
        </w:rPr>
        <w:t>Court Assistant: Mpoye</w:t>
      </w:r>
    </w:p>
    <w:p w:rsidR="00DC5E06" w:rsidRPr="00E23D9E" w:rsidRDefault="00DC5E06" w:rsidP="00DC5E06">
      <w:pPr>
        <w:tabs>
          <w:tab w:val="center" w:pos="5040"/>
        </w:tabs>
        <w:spacing w:after="240" w:line="240" w:lineRule="exact"/>
        <w:contextualSpacing/>
        <w:jc w:val="center"/>
        <w:rPr>
          <w:rFonts w:ascii="Times New Roman" w:eastAsia="Times New Roman" w:hAnsi="Times New Roman" w:cs="Times New Roman"/>
          <w:b/>
          <w:sz w:val="28"/>
          <w:szCs w:val="28"/>
        </w:rPr>
      </w:pPr>
    </w:p>
    <w:p w:rsidR="00DC5E06" w:rsidRPr="00E23D9E" w:rsidRDefault="00DC5E06" w:rsidP="00E23D9E">
      <w:pPr>
        <w:tabs>
          <w:tab w:val="center" w:pos="5040"/>
        </w:tabs>
        <w:spacing w:after="240" w:line="240" w:lineRule="exact"/>
        <w:contextualSpacing/>
        <w:rPr>
          <w:rFonts w:ascii="Times New Roman" w:eastAsia="Times New Roman" w:hAnsi="Times New Roman" w:cs="Times New Roman"/>
          <w:b/>
          <w:sz w:val="28"/>
          <w:szCs w:val="28"/>
        </w:rPr>
      </w:pPr>
    </w:p>
    <w:p w:rsidR="00DC5E06" w:rsidRPr="00E23D9E" w:rsidRDefault="00DC5E06" w:rsidP="00DC5E06">
      <w:pPr>
        <w:tabs>
          <w:tab w:val="center" w:pos="5040"/>
        </w:tabs>
        <w:spacing w:after="240" w:line="240" w:lineRule="exact"/>
        <w:contextualSpacing/>
        <w:jc w:val="center"/>
        <w:rPr>
          <w:rFonts w:ascii="Times New Roman" w:eastAsia="Times New Roman" w:hAnsi="Times New Roman" w:cs="Times New Roman"/>
          <w:b/>
          <w:sz w:val="28"/>
          <w:szCs w:val="28"/>
        </w:rPr>
      </w:pPr>
      <w:r w:rsidRPr="00E23D9E">
        <w:rPr>
          <w:rFonts w:ascii="Times New Roman" w:eastAsia="Times New Roman" w:hAnsi="Times New Roman" w:cs="Times New Roman"/>
          <w:b/>
          <w:sz w:val="28"/>
          <w:szCs w:val="28"/>
        </w:rPr>
        <w:t>M.D. MWANGI</w:t>
      </w:r>
    </w:p>
    <w:p w:rsidR="00DC5E06" w:rsidRPr="00E23D9E" w:rsidRDefault="00DC5E06" w:rsidP="00DC5E06">
      <w:pPr>
        <w:tabs>
          <w:tab w:val="center" w:pos="5040"/>
        </w:tabs>
        <w:spacing w:after="240" w:line="240" w:lineRule="exact"/>
        <w:contextualSpacing/>
        <w:jc w:val="center"/>
        <w:rPr>
          <w:rFonts w:ascii="Times New Roman" w:eastAsia="Times New Roman" w:hAnsi="Times New Roman" w:cs="Times New Roman"/>
          <w:sz w:val="28"/>
          <w:szCs w:val="28"/>
          <w:u w:val="single"/>
        </w:rPr>
      </w:pPr>
      <w:r w:rsidRPr="00E23D9E">
        <w:rPr>
          <w:rFonts w:ascii="Times New Roman" w:eastAsia="Times New Roman" w:hAnsi="Times New Roman" w:cs="Times New Roman"/>
          <w:b/>
          <w:sz w:val="28"/>
          <w:szCs w:val="28"/>
          <w:u w:val="single"/>
        </w:rPr>
        <w:t>JUDGE</w:t>
      </w:r>
    </w:p>
    <w:p w:rsidR="00DC5E06" w:rsidRPr="00E23D9E" w:rsidRDefault="00DC5E06" w:rsidP="00DC5E06">
      <w:pPr>
        <w:spacing w:before="240" w:after="240" w:line="480" w:lineRule="auto"/>
        <w:ind w:left="720"/>
        <w:jc w:val="both"/>
        <w:rPr>
          <w:rFonts w:ascii="Times New Roman" w:eastAsia="Overlock" w:hAnsi="Times New Roman" w:cs="Times New Roman"/>
          <w:sz w:val="28"/>
          <w:szCs w:val="28"/>
        </w:rPr>
      </w:pPr>
    </w:p>
    <w:p w:rsidR="00DC5E06" w:rsidRPr="00E23D9E" w:rsidRDefault="00DC5E06" w:rsidP="00DC5E06">
      <w:pPr>
        <w:pStyle w:val="ListParagraph"/>
        <w:spacing w:line="480" w:lineRule="auto"/>
        <w:jc w:val="both"/>
        <w:rPr>
          <w:rFonts w:ascii="Times New Roman" w:hAnsi="Times New Roman" w:cs="Times New Roman"/>
          <w:sz w:val="28"/>
          <w:szCs w:val="28"/>
        </w:rPr>
      </w:pPr>
    </w:p>
    <w:sectPr w:rsidR="00DC5E06" w:rsidRPr="00E23D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7C" w:rsidRDefault="00131C7C" w:rsidP="00470FC5">
      <w:pPr>
        <w:spacing w:after="0" w:line="240" w:lineRule="auto"/>
      </w:pPr>
      <w:r>
        <w:separator/>
      </w:r>
    </w:p>
  </w:endnote>
  <w:endnote w:type="continuationSeparator" w:id="0">
    <w:p w:rsidR="00131C7C" w:rsidRDefault="00131C7C" w:rsidP="0047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verlock">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C9" w:rsidRDefault="00365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888636"/>
      <w:docPartObj>
        <w:docPartGallery w:val="Page Numbers (Bottom of Page)"/>
        <w:docPartUnique/>
      </w:docPartObj>
    </w:sdtPr>
    <w:sdtEndPr/>
    <w:sdtContent>
      <w:sdt>
        <w:sdtPr>
          <w:id w:val="-1769616900"/>
          <w:docPartObj>
            <w:docPartGallery w:val="Page Numbers (Top of Page)"/>
            <w:docPartUnique/>
          </w:docPartObj>
        </w:sdtPr>
        <w:sdtEndPr/>
        <w:sdtContent>
          <w:p w:rsidR="00470FC5" w:rsidRDefault="00470FC5" w:rsidP="00470FC5">
            <w:pPr>
              <w:pStyle w:val="Footer"/>
            </w:pPr>
            <w:r>
              <w:t>RULING ELC NO. E016 OF 2021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C807B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07B9">
              <w:rPr>
                <w:b/>
                <w:bCs/>
                <w:noProof/>
              </w:rPr>
              <w:t>10</w:t>
            </w:r>
            <w:r>
              <w:rPr>
                <w:b/>
                <w:bCs/>
                <w:sz w:val="24"/>
                <w:szCs w:val="24"/>
              </w:rPr>
              <w:fldChar w:fldCharType="end"/>
            </w:r>
          </w:p>
        </w:sdtContent>
      </w:sdt>
    </w:sdtContent>
  </w:sdt>
  <w:p w:rsidR="00470FC5" w:rsidRDefault="00470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C9" w:rsidRDefault="00365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7C" w:rsidRDefault="00131C7C" w:rsidP="00470FC5">
      <w:pPr>
        <w:spacing w:after="0" w:line="240" w:lineRule="auto"/>
      </w:pPr>
      <w:r>
        <w:separator/>
      </w:r>
    </w:p>
  </w:footnote>
  <w:footnote w:type="continuationSeparator" w:id="0">
    <w:p w:rsidR="00131C7C" w:rsidRDefault="00131C7C" w:rsidP="0047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C9" w:rsidRDefault="00365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47434"/>
      <w:docPartObj>
        <w:docPartGallery w:val="Watermarks"/>
        <w:docPartUnique/>
      </w:docPartObj>
    </w:sdtPr>
    <w:sdtEndPr/>
    <w:sdtContent>
      <w:p w:rsidR="00470FC5" w:rsidRDefault="00C807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8423" o:spid="_x0000_s2049"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ORIGINAL FILE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4C9" w:rsidRDefault="00365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DCB"/>
    <w:multiLevelType w:val="hybridMultilevel"/>
    <w:tmpl w:val="CF2A3D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696BC6"/>
    <w:multiLevelType w:val="hybridMultilevel"/>
    <w:tmpl w:val="CF208B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550682"/>
    <w:multiLevelType w:val="hybridMultilevel"/>
    <w:tmpl w:val="607C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E1668"/>
    <w:multiLevelType w:val="hybridMultilevel"/>
    <w:tmpl w:val="D3CE42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14189B"/>
    <w:multiLevelType w:val="hybridMultilevel"/>
    <w:tmpl w:val="4CFE1D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2D"/>
    <w:rsid w:val="001025A6"/>
    <w:rsid w:val="00120760"/>
    <w:rsid w:val="00131C7C"/>
    <w:rsid w:val="001D0917"/>
    <w:rsid w:val="0025455A"/>
    <w:rsid w:val="0036128D"/>
    <w:rsid w:val="003654C9"/>
    <w:rsid w:val="003B7F3F"/>
    <w:rsid w:val="00445791"/>
    <w:rsid w:val="00470FC5"/>
    <w:rsid w:val="004F3232"/>
    <w:rsid w:val="00613470"/>
    <w:rsid w:val="00690864"/>
    <w:rsid w:val="00735B40"/>
    <w:rsid w:val="00774EE0"/>
    <w:rsid w:val="00897651"/>
    <w:rsid w:val="008E3216"/>
    <w:rsid w:val="00C1452D"/>
    <w:rsid w:val="00C807B9"/>
    <w:rsid w:val="00CE297D"/>
    <w:rsid w:val="00D439F2"/>
    <w:rsid w:val="00DC5E06"/>
    <w:rsid w:val="00E23D9E"/>
    <w:rsid w:val="00F2506D"/>
    <w:rsid w:val="00F8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D33C34"/>
  <w15:chartTrackingRefBased/>
  <w15:docId w15:val="{D4676A04-1C23-4451-98A3-20E35FA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C5"/>
  </w:style>
  <w:style w:type="paragraph" w:styleId="Footer">
    <w:name w:val="footer"/>
    <w:basedOn w:val="Normal"/>
    <w:link w:val="FooterChar"/>
    <w:uiPriority w:val="99"/>
    <w:unhideWhenUsed/>
    <w:rsid w:val="00470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C5"/>
  </w:style>
  <w:style w:type="paragraph" w:styleId="ListParagraph">
    <w:name w:val="List Paragraph"/>
    <w:basedOn w:val="Normal"/>
    <w:uiPriority w:val="34"/>
    <w:qFormat/>
    <w:rsid w:val="0047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Lilian Waigwa</cp:lastModifiedBy>
  <cp:revision>2</cp:revision>
  <dcterms:created xsi:type="dcterms:W3CDTF">2025-12-08T13:30:00Z</dcterms:created>
  <dcterms:modified xsi:type="dcterms:W3CDTF">2025-12-08T13:30:00Z</dcterms:modified>
</cp:coreProperties>
</file>